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8FB" w:rsidRPr="00D04068" w:rsidRDefault="00BA34FD" w:rsidP="00D04068">
      <w:pPr>
        <w:pStyle w:val="Standard"/>
        <w:ind w:left="6381" w:firstLine="709"/>
        <w:jc w:val="both"/>
        <w:rPr>
          <w:rFonts w:asciiTheme="minorHAnsi" w:hAnsiTheme="minorHAnsi" w:cstheme="minorHAnsi"/>
          <w:bCs/>
          <w:i/>
          <w:color w:val="000000"/>
          <w:sz w:val="22"/>
          <w:szCs w:val="22"/>
        </w:rPr>
      </w:pPr>
      <w:r w:rsidRPr="00D04068">
        <w:rPr>
          <w:rFonts w:asciiTheme="minorHAnsi" w:hAnsiTheme="minorHAnsi" w:cstheme="minorHAnsi"/>
          <w:bCs/>
          <w:i/>
          <w:color w:val="000000"/>
          <w:sz w:val="22"/>
          <w:szCs w:val="22"/>
        </w:rPr>
        <w:t>Załącznik nr 2 do SWZ</w:t>
      </w:r>
    </w:p>
    <w:p w:rsidR="004518FB" w:rsidRPr="00D04068" w:rsidRDefault="00BA34FD" w:rsidP="00D04068">
      <w:pPr>
        <w:pStyle w:val="Standard"/>
        <w:jc w:val="center"/>
        <w:rPr>
          <w:rFonts w:asciiTheme="minorHAnsi" w:hAnsiTheme="minorHAnsi" w:cstheme="minorHAnsi"/>
          <w:b/>
          <w:bCs/>
          <w:color w:val="000000"/>
          <w:sz w:val="22"/>
          <w:szCs w:val="22"/>
        </w:rPr>
      </w:pPr>
      <w:r w:rsidRPr="00D04068">
        <w:rPr>
          <w:rFonts w:asciiTheme="minorHAnsi" w:hAnsiTheme="minorHAnsi" w:cstheme="minorHAnsi"/>
          <w:b/>
          <w:bCs/>
          <w:color w:val="000000"/>
          <w:sz w:val="22"/>
          <w:szCs w:val="22"/>
        </w:rPr>
        <w:t>SZCZEGÓŁOWY OPIS PRZEDMIOTU ZAMÓWIENIA</w:t>
      </w:r>
    </w:p>
    <w:p w:rsidR="00D04068" w:rsidRPr="00D04068" w:rsidRDefault="00D04068" w:rsidP="00D04068">
      <w:pPr>
        <w:pStyle w:val="Standard"/>
        <w:jc w:val="center"/>
        <w:rPr>
          <w:rFonts w:asciiTheme="minorHAnsi" w:hAnsiTheme="minorHAnsi" w:cstheme="minorHAnsi"/>
          <w:bCs/>
          <w:color w:val="000000"/>
          <w:sz w:val="22"/>
          <w:szCs w:val="22"/>
        </w:rPr>
      </w:pPr>
      <w:r w:rsidRPr="00D04068">
        <w:rPr>
          <w:rFonts w:asciiTheme="minorHAnsi" w:hAnsiTheme="minorHAnsi" w:cstheme="minorHAnsi"/>
          <w:bCs/>
          <w:color w:val="000000"/>
          <w:sz w:val="22"/>
          <w:szCs w:val="22"/>
        </w:rPr>
        <w:t>dotyczy postępowania :</w:t>
      </w:r>
    </w:p>
    <w:p w:rsidR="00D04068" w:rsidRPr="00D04068" w:rsidRDefault="00D04068" w:rsidP="00D04068">
      <w:pPr>
        <w:jc w:val="center"/>
        <w:rPr>
          <w:rFonts w:ascii="Calibri" w:hAnsi="Calibri" w:cs="Calibri"/>
          <w:b/>
          <w:i/>
          <w:iCs/>
          <w:sz w:val="22"/>
          <w:szCs w:val="22"/>
        </w:rPr>
      </w:pPr>
      <w:r w:rsidRPr="00D04068">
        <w:rPr>
          <w:rFonts w:ascii="Calibri" w:hAnsi="Calibri" w:cs="Calibri"/>
          <w:b/>
          <w:i/>
          <w:iCs/>
          <w:sz w:val="22"/>
          <w:szCs w:val="22"/>
        </w:rPr>
        <w:t>Usługa przygotowywania i dostarczania posiłków dla pacjentów Szpitala Specjalistycznego w Chorzowie.</w:t>
      </w:r>
    </w:p>
    <w:p w:rsidR="00D04068" w:rsidRPr="00D04068" w:rsidRDefault="00D04068" w:rsidP="00D04068">
      <w:pPr>
        <w:jc w:val="center"/>
        <w:rPr>
          <w:rFonts w:ascii="Calibri" w:hAnsi="Calibri" w:cs="Calibri"/>
          <w:b/>
          <w:sz w:val="22"/>
          <w:szCs w:val="22"/>
        </w:rPr>
      </w:pPr>
      <w:r w:rsidRPr="00D04068">
        <w:rPr>
          <w:rFonts w:ascii="Calibri" w:hAnsi="Calibri" w:cs="Calibri"/>
          <w:b/>
          <w:bCs/>
          <w:sz w:val="22"/>
          <w:szCs w:val="22"/>
        </w:rPr>
        <w:t>Znak sprawy:</w:t>
      </w:r>
      <w:r w:rsidRPr="00D04068">
        <w:rPr>
          <w:rFonts w:ascii="Calibri" w:hAnsi="Calibri" w:cs="Calibri"/>
          <w:b/>
          <w:sz w:val="22"/>
          <w:szCs w:val="22"/>
        </w:rPr>
        <w:t xml:space="preserve"> TP/252/C/14/26</w:t>
      </w:r>
    </w:p>
    <w:p w:rsidR="004518FB" w:rsidRPr="00D04068" w:rsidRDefault="004518FB">
      <w:pPr>
        <w:pStyle w:val="Standard"/>
        <w:spacing w:line="276" w:lineRule="auto"/>
        <w:jc w:val="center"/>
        <w:rPr>
          <w:rFonts w:asciiTheme="minorHAnsi" w:hAnsiTheme="minorHAnsi" w:cstheme="minorHAnsi"/>
          <w:b/>
          <w:bCs/>
          <w:color w:val="000000"/>
          <w:sz w:val="22"/>
          <w:szCs w:val="22"/>
        </w:rPr>
      </w:pPr>
    </w:p>
    <w:p w:rsidR="004518FB" w:rsidRPr="00D04068" w:rsidRDefault="00BA34FD">
      <w:pPr>
        <w:pStyle w:val="Standard"/>
        <w:spacing w:line="276" w:lineRule="auto"/>
        <w:jc w:val="both"/>
        <w:rPr>
          <w:rFonts w:asciiTheme="minorHAnsi" w:hAnsiTheme="minorHAnsi" w:cstheme="minorHAnsi"/>
          <w:b/>
          <w:bCs/>
          <w:color w:val="000000"/>
          <w:sz w:val="22"/>
          <w:szCs w:val="22"/>
          <w:u w:val="single"/>
        </w:rPr>
      </w:pPr>
      <w:r w:rsidRPr="00D04068">
        <w:rPr>
          <w:rFonts w:asciiTheme="minorHAnsi" w:hAnsiTheme="minorHAnsi" w:cstheme="minorHAnsi"/>
          <w:b/>
          <w:bCs/>
          <w:color w:val="000000"/>
          <w:sz w:val="22"/>
          <w:szCs w:val="22"/>
          <w:u w:val="single"/>
        </w:rPr>
        <w:t>I. Przedmiot zamówienia</w:t>
      </w:r>
    </w:p>
    <w:p w:rsidR="004518FB" w:rsidRDefault="00BA34FD" w:rsidP="00BA34FD">
      <w:pPr>
        <w:pStyle w:val="Standard"/>
        <w:numPr>
          <w:ilvl w:val="0"/>
          <w:numId w:val="34"/>
        </w:numPr>
        <w:spacing w:line="276" w:lineRule="auto"/>
        <w:ind w:left="720" w:hanging="360"/>
        <w:jc w:val="both"/>
        <w:rPr>
          <w:rFonts w:asciiTheme="minorHAnsi" w:hAnsiTheme="minorHAnsi" w:cstheme="minorHAnsi"/>
          <w:sz w:val="22"/>
          <w:szCs w:val="22"/>
        </w:rPr>
      </w:pPr>
      <w:r>
        <w:rPr>
          <w:rFonts w:asciiTheme="minorHAnsi" w:hAnsiTheme="minorHAnsi" w:cstheme="minorHAnsi"/>
          <w:color w:val="000000"/>
          <w:sz w:val="22"/>
          <w:szCs w:val="22"/>
        </w:rPr>
        <w:t xml:space="preserve">Przedmiotem zamówienia jest świadczenie przez Wykonawcę usługi całodziennego, kompleksowego żywienia pacjentów wraz z dostawą posiłków do Szpitala Specjalistycznego w Chorzowie. </w:t>
      </w:r>
      <w:r>
        <w:rPr>
          <w:rFonts w:asciiTheme="minorHAnsi" w:hAnsiTheme="minorHAnsi" w:cstheme="minorHAnsi"/>
          <w:sz w:val="22"/>
          <w:szCs w:val="22"/>
        </w:rPr>
        <w:br/>
      </w:r>
      <w:r>
        <w:rPr>
          <w:rFonts w:asciiTheme="minorHAnsi" w:hAnsiTheme="minorHAnsi" w:cstheme="minorHAnsi"/>
          <w:color w:val="000000"/>
          <w:sz w:val="22"/>
          <w:szCs w:val="22"/>
        </w:rPr>
        <w:t xml:space="preserve">Wykonawca zobowiązany jest do świadczenia usługi zgodnie z obowiązującymi w tym zakresie przepisami prawa, a szczególności z Ustawą z dnia 25 sierpnia 2006 r. o bezpieczeństwie żywności </w:t>
      </w:r>
      <w:r>
        <w:rPr>
          <w:rFonts w:asciiTheme="minorHAnsi" w:hAnsiTheme="minorHAnsi" w:cstheme="minorHAnsi"/>
          <w:color w:val="000000"/>
          <w:sz w:val="22"/>
          <w:szCs w:val="22"/>
        </w:rPr>
        <w:br/>
        <w:t xml:space="preserve">i żywienia </w:t>
      </w:r>
      <w:r w:rsidR="00E66A21">
        <w:rPr>
          <w:rFonts w:asciiTheme="minorHAnsi" w:hAnsiTheme="minorHAnsi" w:cstheme="minorHAnsi"/>
          <w:color w:val="000000"/>
          <w:sz w:val="22"/>
          <w:szCs w:val="22"/>
        </w:rPr>
        <w:t>.</w:t>
      </w:r>
    </w:p>
    <w:p w:rsidR="004518FB" w:rsidRDefault="004518FB">
      <w:pPr>
        <w:pStyle w:val="Standard"/>
        <w:spacing w:line="276" w:lineRule="auto"/>
        <w:ind w:left="720"/>
        <w:jc w:val="both"/>
        <w:rPr>
          <w:rFonts w:asciiTheme="minorHAnsi" w:hAnsiTheme="minorHAnsi" w:cstheme="minorHAnsi"/>
          <w:sz w:val="22"/>
          <w:szCs w:val="22"/>
        </w:rPr>
      </w:pPr>
    </w:p>
    <w:p w:rsidR="004518FB" w:rsidRDefault="00BA34FD" w:rsidP="00BA34FD">
      <w:pPr>
        <w:pStyle w:val="Standard"/>
        <w:numPr>
          <w:ilvl w:val="0"/>
          <w:numId w:val="35"/>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Usługa kompleksowego żywienia i dostawy posiłków dla pacjentów obejmuje:</w:t>
      </w:r>
    </w:p>
    <w:p w:rsidR="004518FB" w:rsidRDefault="00BA34FD" w:rsidP="00BA34FD">
      <w:pPr>
        <w:pStyle w:val="Standard"/>
        <w:numPr>
          <w:ilvl w:val="1"/>
          <w:numId w:val="24"/>
        </w:numPr>
        <w:spacing w:line="276" w:lineRule="auto"/>
        <w:ind w:left="144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przygotowanie posiłków w ilościach wynikających z liczby hospitalizowanych pacjentów </w:t>
      </w:r>
      <w:r>
        <w:rPr>
          <w:rFonts w:asciiTheme="minorHAnsi" w:hAnsiTheme="minorHAnsi" w:cstheme="minorHAnsi"/>
          <w:color w:val="000000"/>
          <w:sz w:val="22"/>
          <w:szCs w:val="22"/>
        </w:rPr>
        <w:br/>
        <w:t>z uwzględnieniem wymogów Zamawiającego i zaleceń dietetycznych Narodowego Centrum Edukacji Żywieniowej w Warszawie;</w:t>
      </w:r>
    </w:p>
    <w:p w:rsidR="004518FB" w:rsidRDefault="00BA34FD" w:rsidP="00BA34FD">
      <w:pPr>
        <w:pStyle w:val="Standard"/>
        <w:numPr>
          <w:ilvl w:val="1"/>
          <w:numId w:val="24"/>
        </w:numPr>
        <w:spacing w:line="276" w:lineRule="auto"/>
        <w:ind w:left="144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wydawanie posiłków w systemie bemarowym: posiłków obiadowych oraz potraw płynnych do śniadania i kolacji w pojemnikach typu GN (z uszczelkami silikonowymi lub gumowymi) </w:t>
      </w:r>
      <w:r>
        <w:rPr>
          <w:rFonts w:asciiTheme="minorHAnsi" w:hAnsiTheme="minorHAnsi" w:cstheme="minorHAnsi"/>
          <w:color w:val="000000"/>
          <w:sz w:val="22"/>
          <w:szCs w:val="22"/>
        </w:rPr>
        <w:br/>
        <w:t>w TERMOPORTACH, do miejsca dostarczenia posiłków, zgodnie z wyborem Zamawiającego;</w:t>
      </w:r>
    </w:p>
    <w:p w:rsidR="004518FB" w:rsidRDefault="00BA34FD" w:rsidP="00BA34FD">
      <w:pPr>
        <w:pStyle w:val="Standard"/>
        <w:numPr>
          <w:ilvl w:val="1"/>
          <w:numId w:val="24"/>
        </w:numPr>
        <w:spacing w:line="276" w:lineRule="auto"/>
        <w:ind w:left="144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indywidualny system dostawy posiłków dla pacjentów Oddziału Zakaźnego – Izolatki oraz dla pacjentów izolowanych z powodu zakażenia patogenami alarmowymi w naczyniach jednorazowych. Śniadanie (II </w:t>
      </w:r>
      <w:proofErr w:type="spellStart"/>
      <w:r>
        <w:rPr>
          <w:rFonts w:asciiTheme="minorHAnsi" w:hAnsiTheme="minorHAnsi" w:cstheme="minorHAnsi"/>
          <w:color w:val="000000"/>
          <w:sz w:val="22"/>
          <w:szCs w:val="22"/>
        </w:rPr>
        <w:t>śn</w:t>
      </w:r>
      <w:proofErr w:type="spellEnd"/>
      <w:r>
        <w:rPr>
          <w:rFonts w:asciiTheme="minorHAnsi" w:hAnsiTheme="minorHAnsi" w:cstheme="minorHAnsi"/>
          <w:color w:val="000000"/>
          <w:sz w:val="22"/>
          <w:szCs w:val="22"/>
        </w:rPr>
        <w:t xml:space="preserve"> dla diet: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oraz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obiad – zupa i II danie  (podwieczorek dla diet: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oraz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i kolacja w styropianach lub plastikowych (termozgrzewalnych) opakowaniach  typu menu </w:t>
      </w:r>
      <w:proofErr w:type="spellStart"/>
      <w:r>
        <w:rPr>
          <w:rFonts w:asciiTheme="minorHAnsi" w:hAnsiTheme="minorHAnsi" w:cstheme="minorHAnsi"/>
          <w:color w:val="000000"/>
          <w:sz w:val="22"/>
          <w:szCs w:val="22"/>
        </w:rPr>
        <w:t>box</w:t>
      </w:r>
      <w:proofErr w:type="spellEnd"/>
      <w:r>
        <w:rPr>
          <w:rFonts w:asciiTheme="minorHAnsi" w:hAnsiTheme="minorHAnsi" w:cstheme="minorHAnsi"/>
          <w:color w:val="000000"/>
          <w:sz w:val="22"/>
          <w:szCs w:val="22"/>
        </w:rPr>
        <w:t xml:space="preserve">  min. </w:t>
      </w:r>
      <w:proofErr w:type="spellStart"/>
      <w:r>
        <w:rPr>
          <w:rFonts w:asciiTheme="minorHAnsi" w:hAnsiTheme="minorHAnsi" w:cstheme="minorHAnsi"/>
          <w:color w:val="000000"/>
          <w:sz w:val="22"/>
          <w:szCs w:val="22"/>
        </w:rPr>
        <w:t>dwudzielonych</w:t>
      </w:r>
      <w:proofErr w:type="spellEnd"/>
      <w:r>
        <w:rPr>
          <w:rFonts w:asciiTheme="minorHAnsi" w:hAnsiTheme="minorHAnsi" w:cstheme="minorHAnsi"/>
          <w:color w:val="000000"/>
          <w:sz w:val="22"/>
          <w:szCs w:val="22"/>
        </w:rPr>
        <w:t>, zupa – opakowanie 300ml, oraz odpowiednią ilość kubków jednorazowych na napoje o pojemności 250ml i sztućców jednorazowych (śniadanie, kolacja- widelec, nóż; obiad: łyżka, widelec, nóż) wynikających z ilości osobodni;</w:t>
      </w:r>
    </w:p>
    <w:p w:rsidR="004518FB" w:rsidRDefault="00BA34FD" w:rsidP="00BA34FD">
      <w:pPr>
        <w:pStyle w:val="Standard"/>
        <w:numPr>
          <w:ilvl w:val="1"/>
          <w:numId w:val="24"/>
        </w:numPr>
        <w:spacing w:line="276" w:lineRule="auto"/>
        <w:ind w:left="144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Przygotowanie posiłków dla Pacjentów Oddziału Psychiatrii Dziennej (od poniedziałku do piątku, z wyłączeniem dni świątecznych), gdzie stosuje się jeden posiłek (śniadanie oraz II śniadanie dla diet: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lub posiłek popołudniowy oraz dodatek dla diet: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wynikających z ilości osobodni. Zamawiający wymaga dostarczania kawy zbożowej i herbaty w termosach;</w:t>
      </w:r>
    </w:p>
    <w:p w:rsidR="004518FB" w:rsidRDefault="00BA34FD" w:rsidP="00BA34FD">
      <w:pPr>
        <w:pStyle w:val="Standard"/>
        <w:numPr>
          <w:ilvl w:val="1"/>
          <w:numId w:val="24"/>
        </w:numPr>
        <w:spacing w:line="276" w:lineRule="auto"/>
        <w:ind w:left="143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Posiłki regeneracyjne dla pracowników wykonujących prace na zewnątrz. Jest to gorący posiłek w okresie od 1 listopada do 31 marca w ilościach wskazanych przez Zamawiającego.</w:t>
      </w:r>
    </w:p>
    <w:p w:rsidR="004518FB" w:rsidRDefault="004518FB">
      <w:pPr>
        <w:pStyle w:val="Standard"/>
        <w:spacing w:line="276" w:lineRule="auto"/>
        <w:ind w:left="1434"/>
        <w:jc w:val="both"/>
        <w:rPr>
          <w:rFonts w:asciiTheme="minorHAnsi" w:hAnsiTheme="minorHAnsi" w:cstheme="minorHAnsi"/>
          <w:color w:val="000000"/>
          <w:sz w:val="22"/>
          <w:szCs w:val="22"/>
        </w:rPr>
      </w:pPr>
    </w:p>
    <w:p w:rsidR="004518FB" w:rsidRDefault="00BA34FD" w:rsidP="00BA34FD">
      <w:pPr>
        <w:pStyle w:val="Standard"/>
        <w:numPr>
          <w:ilvl w:val="0"/>
          <w:numId w:val="24"/>
        </w:numPr>
        <w:spacing w:line="276" w:lineRule="auto"/>
        <w:ind w:left="714" w:hanging="357"/>
        <w:rPr>
          <w:rFonts w:asciiTheme="minorHAnsi" w:hAnsiTheme="minorHAnsi" w:cstheme="minorHAnsi"/>
          <w:sz w:val="22"/>
          <w:szCs w:val="22"/>
        </w:rPr>
      </w:pPr>
      <w:r>
        <w:rPr>
          <w:rFonts w:asciiTheme="minorHAnsi" w:hAnsiTheme="minorHAnsi" w:cstheme="minorHAnsi"/>
          <w:color w:val="000000"/>
          <w:sz w:val="22"/>
          <w:szCs w:val="22"/>
        </w:rPr>
        <w:t xml:space="preserve">Wykonawca we własnym zakresie zapewni: </w:t>
      </w:r>
      <w:r>
        <w:rPr>
          <w:rFonts w:asciiTheme="minorHAnsi" w:hAnsiTheme="minorHAnsi" w:cstheme="minorHAnsi"/>
          <w:sz w:val="22"/>
          <w:szCs w:val="22"/>
        </w:rPr>
        <w:br/>
      </w:r>
      <w:r>
        <w:rPr>
          <w:rFonts w:asciiTheme="minorHAnsi" w:hAnsiTheme="minorHAnsi" w:cstheme="minorHAnsi"/>
          <w:color w:val="000000"/>
          <w:sz w:val="22"/>
          <w:szCs w:val="22"/>
        </w:rPr>
        <w:t xml:space="preserve">-dostawy posiłków, </w:t>
      </w:r>
      <w:r>
        <w:rPr>
          <w:rFonts w:asciiTheme="minorHAnsi" w:hAnsiTheme="minorHAnsi" w:cstheme="minorHAnsi"/>
          <w:sz w:val="22"/>
          <w:szCs w:val="22"/>
        </w:rPr>
        <w:br/>
      </w:r>
      <w:r>
        <w:rPr>
          <w:rFonts w:asciiTheme="minorHAnsi" w:hAnsiTheme="minorHAnsi" w:cstheme="minorHAnsi"/>
          <w:color w:val="000000"/>
          <w:sz w:val="22"/>
          <w:szCs w:val="22"/>
        </w:rPr>
        <w:t xml:space="preserve">-mycie i dezynfekcję naczyń GN, termosów, </w:t>
      </w:r>
      <w:proofErr w:type="spellStart"/>
      <w:r>
        <w:rPr>
          <w:rFonts w:asciiTheme="minorHAnsi" w:hAnsiTheme="minorHAnsi" w:cstheme="minorHAnsi"/>
          <w:color w:val="000000"/>
          <w:sz w:val="22"/>
          <w:szCs w:val="22"/>
        </w:rPr>
        <w:t>termoportów</w:t>
      </w:r>
      <w:proofErr w:type="spellEnd"/>
      <w:r>
        <w:rPr>
          <w:rFonts w:asciiTheme="minorHAnsi" w:hAnsiTheme="minorHAnsi" w:cstheme="minorHAnsi"/>
          <w:color w:val="000000"/>
          <w:sz w:val="22"/>
          <w:szCs w:val="22"/>
        </w:rPr>
        <w:t xml:space="preserve"> cateringowych, urządzeń do porcjowania oraz dzbanków na napoje.</w:t>
      </w:r>
    </w:p>
    <w:p w:rsidR="004518FB" w:rsidRDefault="004518FB">
      <w:pPr>
        <w:pStyle w:val="Akapitzlist"/>
        <w:spacing w:line="276" w:lineRule="auto"/>
        <w:ind w:left="1440"/>
        <w:jc w:val="both"/>
        <w:rPr>
          <w:rFonts w:asciiTheme="minorHAnsi" w:hAnsiTheme="minorHAnsi" w:cstheme="minorHAnsi"/>
          <w:color w:val="000000"/>
          <w:sz w:val="22"/>
          <w:szCs w:val="22"/>
        </w:rPr>
      </w:pPr>
      <w:bookmarkStart w:id="0" w:name="_Hlk143677557"/>
      <w:bookmarkEnd w:id="0"/>
    </w:p>
    <w:p w:rsidR="004518FB" w:rsidRDefault="00BA34FD" w:rsidP="00BA34FD">
      <w:pPr>
        <w:pStyle w:val="Standard"/>
        <w:numPr>
          <w:ilvl w:val="0"/>
          <w:numId w:val="24"/>
        </w:numPr>
        <w:spacing w:line="276" w:lineRule="auto"/>
        <w:ind w:left="720" w:hanging="360"/>
        <w:jc w:val="both"/>
        <w:rPr>
          <w:rFonts w:asciiTheme="minorHAnsi" w:hAnsiTheme="minorHAnsi" w:cstheme="minorHAnsi"/>
          <w:sz w:val="22"/>
          <w:szCs w:val="22"/>
        </w:rPr>
      </w:pPr>
      <w:r>
        <w:rPr>
          <w:rFonts w:asciiTheme="minorHAnsi" w:hAnsiTheme="minorHAnsi" w:cstheme="minorHAnsi"/>
          <w:color w:val="000000"/>
          <w:sz w:val="22"/>
          <w:szCs w:val="22"/>
        </w:rPr>
        <w:t>Wykonawca powinien określić w cenie oferty:</w:t>
      </w:r>
    </w:p>
    <w:p w:rsidR="004518FB" w:rsidRDefault="00BA34FD">
      <w:pPr>
        <w:pStyle w:val="Standard"/>
        <w:spacing w:line="276" w:lineRule="auto"/>
        <w:ind w:left="720"/>
        <w:jc w:val="both"/>
        <w:rPr>
          <w:rFonts w:ascii="Calibri" w:eastAsia="Times New Roman" w:hAnsi="Calibri" w:cs="Calibri"/>
          <w:color w:val="000000"/>
          <w:kern w:val="0"/>
          <w:sz w:val="22"/>
          <w:szCs w:val="22"/>
          <w:lang w:eastAsia="pl-PL" w:bidi="ar-SA"/>
        </w:rPr>
      </w:pPr>
      <w:r>
        <w:rPr>
          <w:rFonts w:asciiTheme="minorHAnsi" w:hAnsiTheme="minorHAnsi" w:cstheme="minorHAnsi"/>
          <w:color w:val="000000"/>
          <w:sz w:val="22"/>
          <w:szCs w:val="22"/>
        </w:rPr>
        <w:t xml:space="preserve">- Koszt osobodnia wraz z dodatkami przewidzianymi dla poszczególnych diet. Koszt ten powinien obejmować m.in.: koszty surowców, koszty naczyń i sztućców jednorazowego użytku </w:t>
      </w:r>
      <w:r>
        <w:rPr>
          <w:rFonts w:ascii="Calibri" w:eastAsia="Times New Roman" w:hAnsi="Calibri" w:cs="Calibri"/>
          <w:color w:val="000000"/>
          <w:kern w:val="0"/>
          <w:sz w:val="22"/>
          <w:szCs w:val="22"/>
          <w:lang w:eastAsia="pl-PL" w:bidi="ar-SA"/>
        </w:rPr>
        <w:t xml:space="preserve">dla pacjentów </w:t>
      </w:r>
      <w:r>
        <w:rPr>
          <w:rFonts w:ascii="Calibri" w:eastAsia="Times New Roman" w:hAnsi="Calibri" w:cs="Calibri"/>
          <w:color w:val="000000"/>
          <w:kern w:val="0"/>
          <w:sz w:val="22"/>
          <w:szCs w:val="22"/>
          <w:lang w:eastAsia="pl-PL" w:bidi="ar-SA"/>
        </w:rPr>
        <w:lastRenderedPageBreak/>
        <w:t>przebywających na Oddziale Zakaźnym – Izolatki</w:t>
      </w:r>
      <w:r>
        <w:rPr>
          <w:rFonts w:asciiTheme="minorHAnsi" w:hAnsiTheme="minorHAnsi" w:cstheme="minorHAnsi"/>
          <w:color w:val="000000"/>
          <w:sz w:val="22"/>
          <w:szCs w:val="22"/>
        </w:rPr>
        <w:t xml:space="preserve">. </w:t>
      </w:r>
      <w:r>
        <w:rPr>
          <w:rFonts w:ascii="Calibri" w:eastAsia="Times New Roman" w:hAnsi="Calibri" w:cs="Calibri"/>
          <w:color w:val="000000"/>
          <w:kern w:val="0"/>
          <w:sz w:val="22"/>
          <w:szCs w:val="22"/>
          <w:lang w:eastAsia="pl-PL" w:bidi="ar-SA"/>
        </w:rPr>
        <w:t xml:space="preserve">Jednorazowe naczynia i sztućce dostarczane przez Wykonawcę muszą być przeznaczone do kontaktu z żywnością oraz spełniać wymagania obowiązujących przepisów prawa, w tym rozporządzenia (WE) nr 1935/2004 Parlamentu Europejskiego i Rady. Materiały, z których wykonane są naczynia i sztućce, powinny być dopuszczone do kontaktu z żywnością i bezpieczne dla pacjentów. </w:t>
      </w:r>
    </w:p>
    <w:p w:rsidR="004518FB" w:rsidRDefault="00BA34FD">
      <w:pPr>
        <w:pStyle w:val="Standard"/>
        <w:spacing w:line="276" w:lineRule="auto"/>
        <w:ind w:left="720"/>
        <w:jc w:val="both"/>
        <w:rPr>
          <w:rFonts w:asciiTheme="minorHAnsi" w:hAnsiTheme="minorHAnsi" w:cstheme="minorHAnsi"/>
          <w:color w:val="000000"/>
          <w:sz w:val="22"/>
          <w:szCs w:val="22"/>
        </w:rPr>
      </w:pPr>
      <w:r>
        <w:rPr>
          <w:rFonts w:ascii="Calibri" w:eastAsia="Times New Roman" w:hAnsi="Calibri" w:cs="Calibri"/>
          <w:color w:val="000000"/>
          <w:kern w:val="0"/>
          <w:sz w:val="22"/>
          <w:szCs w:val="22"/>
          <w:lang w:eastAsia="pl-PL" w:bidi="ar-SA"/>
        </w:rPr>
        <w:t xml:space="preserve">- </w:t>
      </w:r>
      <w:r>
        <w:rPr>
          <w:rFonts w:asciiTheme="minorHAnsi" w:hAnsiTheme="minorHAnsi" w:cstheme="minorHAnsi"/>
          <w:color w:val="000000"/>
          <w:sz w:val="22"/>
          <w:szCs w:val="22"/>
        </w:rPr>
        <w:t xml:space="preserve">Koszt surowca zużytego do produkcji posiłku dla pacjentów na 1 osobodzień nie powinien być niższy niż 40% stawki netto usługi. Ponadto Wykonawca winien tak skalkulować cenę śniadania, aby obejmowała ona również dodatkowe posiłki dla wskazanych przez Zamawiającego diet (II śniadanie  i podwieczorek dla diet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w:t>
      </w:r>
    </w:p>
    <w:p w:rsidR="00C93173" w:rsidRDefault="00C93173">
      <w:pPr>
        <w:pStyle w:val="Standard"/>
        <w:spacing w:line="276" w:lineRule="auto"/>
        <w:ind w:left="720"/>
        <w:jc w:val="both"/>
        <w:rPr>
          <w:rFonts w:asciiTheme="minorHAnsi" w:hAnsiTheme="minorHAnsi" w:cstheme="minorHAnsi"/>
          <w:color w:val="000000"/>
          <w:sz w:val="22"/>
          <w:szCs w:val="22"/>
        </w:rPr>
      </w:pPr>
    </w:p>
    <w:p w:rsidR="00326651" w:rsidRPr="00326651" w:rsidRDefault="00C93173" w:rsidP="00326651">
      <w:pPr>
        <w:pStyle w:val="Akapitzlist"/>
        <w:numPr>
          <w:ilvl w:val="0"/>
          <w:numId w:val="24"/>
        </w:numPr>
        <w:suppressAutoHyphens w:val="0"/>
        <w:ind w:left="714" w:hanging="357"/>
        <w:jc w:val="both"/>
        <w:textAlignment w:val="auto"/>
        <w:rPr>
          <w:rFonts w:asciiTheme="minorHAnsi" w:hAnsiTheme="minorHAnsi" w:cstheme="minorHAnsi"/>
          <w:sz w:val="22"/>
          <w:szCs w:val="22"/>
        </w:rPr>
      </w:pPr>
      <w:r w:rsidRPr="00C93173">
        <w:rPr>
          <w:rFonts w:asciiTheme="minorHAnsi" w:hAnsiTheme="minorHAnsi" w:cstheme="minorHAnsi"/>
          <w:sz w:val="22"/>
          <w:szCs w:val="22"/>
        </w:rPr>
        <w:t>Wykonawca zobowiązany jest</w:t>
      </w:r>
      <w:r>
        <w:rPr>
          <w:rFonts w:asciiTheme="minorHAnsi" w:hAnsiTheme="minorHAnsi" w:cstheme="minorHAnsi"/>
          <w:sz w:val="22"/>
          <w:szCs w:val="22"/>
        </w:rPr>
        <w:t xml:space="preserve"> przez cały okres trwania umowy</w:t>
      </w:r>
      <w:r w:rsidRPr="00C93173">
        <w:rPr>
          <w:rFonts w:asciiTheme="minorHAnsi" w:hAnsiTheme="minorHAnsi" w:cstheme="minorHAnsi"/>
          <w:sz w:val="22"/>
          <w:szCs w:val="22"/>
        </w:rPr>
        <w:t xml:space="preserve"> do </w:t>
      </w:r>
      <w:r>
        <w:rPr>
          <w:rFonts w:asciiTheme="minorHAnsi" w:hAnsiTheme="minorHAnsi" w:cstheme="minorHAnsi"/>
          <w:sz w:val="22"/>
          <w:szCs w:val="22"/>
        </w:rPr>
        <w:t>dostarczania</w:t>
      </w:r>
      <w:r w:rsidRPr="00C93173">
        <w:rPr>
          <w:rFonts w:asciiTheme="minorHAnsi" w:hAnsiTheme="minorHAnsi" w:cstheme="minorHAnsi"/>
          <w:sz w:val="22"/>
          <w:szCs w:val="22"/>
        </w:rPr>
        <w:t xml:space="preserve"> w cenie oferty </w:t>
      </w:r>
      <w:r>
        <w:rPr>
          <w:rFonts w:asciiTheme="minorHAnsi" w:hAnsiTheme="minorHAnsi" w:cstheme="minorHAnsi"/>
          <w:sz w:val="22"/>
          <w:szCs w:val="22"/>
        </w:rPr>
        <w:br/>
      </w:r>
      <w:r w:rsidRPr="00C93173">
        <w:rPr>
          <w:rFonts w:asciiTheme="minorHAnsi" w:hAnsiTheme="minorHAnsi" w:cstheme="minorHAnsi"/>
          <w:sz w:val="22"/>
          <w:szCs w:val="22"/>
        </w:rPr>
        <w:t>jednej porcji każdego posiłku do deg</w:t>
      </w:r>
      <w:r w:rsidR="002C0AC3">
        <w:rPr>
          <w:rFonts w:asciiTheme="minorHAnsi" w:hAnsiTheme="minorHAnsi" w:cstheme="minorHAnsi"/>
          <w:sz w:val="22"/>
          <w:szCs w:val="22"/>
        </w:rPr>
        <w:t xml:space="preserve">ustacji oraz </w:t>
      </w:r>
      <w:r w:rsidR="002C0AC3" w:rsidRPr="00C93173">
        <w:rPr>
          <w:rFonts w:asciiTheme="minorHAnsi" w:hAnsiTheme="minorHAnsi" w:cstheme="minorHAnsi"/>
          <w:sz w:val="22"/>
          <w:szCs w:val="22"/>
        </w:rPr>
        <w:t>oceny organoleptycznej</w:t>
      </w:r>
      <w:r w:rsidRPr="00C93173">
        <w:rPr>
          <w:rFonts w:asciiTheme="minorHAnsi" w:hAnsiTheme="minorHAnsi" w:cstheme="minorHAnsi"/>
          <w:sz w:val="22"/>
          <w:szCs w:val="22"/>
        </w:rPr>
        <w:t xml:space="preserve"> w za</w:t>
      </w:r>
      <w:r w:rsidR="002C0AC3">
        <w:rPr>
          <w:rFonts w:asciiTheme="minorHAnsi" w:hAnsiTheme="minorHAnsi" w:cstheme="minorHAnsi"/>
          <w:sz w:val="22"/>
          <w:szCs w:val="22"/>
        </w:rPr>
        <w:t>kresie wszystkich</w:t>
      </w:r>
      <w:r w:rsidRPr="00C93173">
        <w:rPr>
          <w:rFonts w:asciiTheme="minorHAnsi" w:hAnsiTheme="minorHAnsi" w:cstheme="minorHAnsi"/>
          <w:sz w:val="22"/>
          <w:szCs w:val="22"/>
        </w:rPr>
        <w:t xml:space="preserve"> die</w:t>
      </w:r>
      <w:r w:rsidR="002C0AC3">
        <w:rPr>
          <w:rFonts w:asciiTheme="minorHAnsi" w:hAnsiTheme="minorHAnsi" w:cstheme="minorHAnsi"/>
          <w:sz w:val="22"/>
          <w:szCs w:val="22"/>
        </w:rPr>
        <w:t>t</w:t>
      </w:r>
      <w:r>
        <w:rPr>
          <w:rFonts w:asciiTheme="minorHAnsi" w:hAnsiTheme="minorHAnsi" w:cstheme="minorHAnsi"/>
          <w:sz w:val="22"/>
          <w:szCs w:val="22"/>
        </w:rPr>
        <w:t xml:space="preserve">. </w:t>
      </w:r>
      <w:r w:rsidR="002C0AC3">
        <w:rPr>
          <w:rFonts w:asciiTheme="minorHAnsi" w:hAnsiTheme="minorHAnsi" w:cstheme="minorHAnsi"/>
          <w:sz w:val="22"/>
          <w:szCs w:val="22"/>
        </w:rPr>
        <w:t>O</w:t>
      </w:r>
      <w:r w:rsidRPr="00C93173">
        <w:rPr>
          <w:rFonts w:asciiTheme="minorHAnsi" w:hAnsiTheme="minorHAnsi" w:cstheme="minorHAnsi"/>
          <w:sz w:val="22"/>
          <w:szCs w:val="22"/>
        </w:rPr>
        <w:t>cena obejmuje: świeżość pro</w:t>
      </w:r>
      <w:r w:rsidR="002C0AC3">
        <w:rPr>
          <w:rFonts w:asciiTheme="minorHAnsi" w:hAnsiTheme="minorHAnsi" w:cstheme="minorHAnsi"/>
          <w:sz w:val="22"/>
          <w:szCs w:val="22"/>
        </w:rPr>
        <w:t>duktów, temperaturę,</w:t>
      </w:r>
      <w:r w:rsidRPr="00C93173">
        <w:rPr>
          <w:rFonts w:asciiTheme="minorHAnsi" w:hAnsiTheme="minorHAnsi" w:cstheme="minorHAnsi"/>
          <w:sz w:val="22"/>
          <w:szCs w:val="22"/>
        </w:rPr>
        <w:t xml:space="preserve"> za</w:t>
      </w:r>
      <w:r>
        <w:rPr>
          <w:rFonts w:asciiTheme="minorHAnsi" w:hAnsiTheme="minorHAnsi" w:cstheme="minorHAnsi"/>
          <w:sz w:val="22"/>
          <w:szCs w:val="22"/>
        </w:rPr>
        <w:t>pach,</w:t>
      </w:r>
      <w:r w:rsidR="00326651" w:rsidRPr="00326651">
        <w:rPr>
          <w:rFonts w:asciiTheme="minorHAnsi" w:hAnsiTheme="minorHAnsi" w:cstheme="minorHAnsi"/>
          <w:color w:val="000000"/>
          <w:sz w:val="22"/>
          <w:szCs w:val="22"/>
        </w:rPr>
        <w:t xml:space="preserve"> </w:t>
      </w:r>
      <w:r w:rsidR="00326651">
        <w:rPr>
          <w:rFonts w:asciiTheme="minorHAnsi" w:hAnsiTheme="minorHAnsi" w:cstheme="minorHAnsi"/>
          <w:color w:val="000000"/>
          <w:sz w:val="22"/>
          <w:szCs w:val="22"/>
        </w:rPr>
        <w:t>kontrolę</w:t>
      </w:r>
      <w:r w:rsidR="00326651">
        <w:rPr>
          <w:rFonts w:asciiTheme="minorHAnsi" w:hAnsiTheme="minorHAnsi" w:cstheme="minorHAnsi"/>
          <w:color w:val="000000"/>
          <w:sz w:val="22"/>
          <w:szCs w:val="22"/>
        </w:rPr>
        <w:t xml:space="preserve"> gramatury</w:t>
      </w:r>
      <w:r w:rsidR="00326651">
        <w:rPr>
          <w:rFonts w:asciiTheme="minorHAnsi" w:hAnsiTheme="minorHAnsi" w:cstheme="minorHAnsi"/>
          <w:color w:val="000000"/>
          <w:sz w:val="22"/>
          <w:szCs w:val="22"/>
        </w:rPr>
        <w:t>,</w:t>
      </w:r>
      <w:r>
        <w:rPr>
          <w:rFonts w:asciiTheme="minorHAnsi" w:hAnsiTheme="minorHAnsi" w:cstheme="minorHAnsi"/>
          <w:sz w:val="22"/>
          <w:szCs w:val="22"/>
        </w:rPr>
        <w:t xml:space="preserve"> wygląd</w:t>
      </w:r>
      <w:r w:rsidR="00326651">
        <w:rPr>
          <w:rFonts w:asciiTheme="minorHAnsi" w:hAnsiTheme="minorHAnsi" w:cstheme="minorHAnsi"/>
          <w:sz w:val="22"/>
          <w:szCs w:val="22"/>
        </w:rPr>
        <w:t xml:space="preserve"> - </w:t>
      </w:r>
      <w:r w:rsidR="00326651">
        <w:rPr>
          <w:rFonts w:asciiTheme="minorHAnsi" w:hAnsiTheme="minorHAnsi" w:cstheme="minorHAnsi"/>
          <w:color w:val="000000"/>
          <w:sz w:val="22"/>
          <w:szCs w:val="22"/>
        </w:rPr>
        <w:t xml:space="preserve">estetykę </w:t>
      </w:r>
      <w:r w:rsidR="00326651">
        <w:rPr>
          <w:rFonts w:asciiTheme="minorHAnsi" w:hAnsiTheme="minorHAnsi" w:cstheme="minorHAnsi"/>
          <w:color w:val="000000"/>
          <w:sz w:val="22"/>
          <w:szCs w:val="22"/>
        </w:rPr>
        <w:t>posiłku</w:t>
      </w:r>
      <w:r w:rsidR="002C0AC3">
        <w:rPr>
          <w:rFonts w:asciiTheme="minorHAnsi" w:hAnsiTheme="minorHAnsi" w:cstheme="minorHAnsi"/>
          <w:sz w:val="22"/>
          <w:szCs w:val="22"/>
        </w:rPr>
        <w:t>,</w:t>
      </w:r>
      <w:r>
        <w:rPr>
          <w:rFonts w:asciiTheme="minorHAnsi" w:hAnsiTheme="minorHAnsi" w:cstheme="minorHAnsi"/>
          <w:sz w:val="22"/>
          <w:szCs w:val="22"/>
        </w:rPr>
        <w:t xml:space="preserve"> </w:t>
      </w:r>
      <w:r w:rsidRPr="00C93173">
        <w:rPr>
          <w:rFonts w:asciiTheme="minorHAnsi" w:hAnsiTheme="minorHAnsi" w:cstheme="minorHAnsi"/>
          <w:sz w:val="22"/>
          <w:szCs w:val="22"/>
        </w:rPr>
        <w:t>konsy</w:t>
      </w:r>
      <w:r w:rsidR="002C0AC3">
        <w:rPr>
          <w:rFonts w:asciiTheme="minorHAnsi" w:hAnsiTheme="minorHAnsi" w:cstheme="minorHAnsi"/>
          <w:sz w:val="22"/>
          <w:szCs w:val="22"/>
        </w:rPr>
        <w:t>stencję</w:t>
      </w:r>
      <w:r w:rsidRPr="00C93173">
        <w:rPr>
          <w:rFonts w:asciiTheme="minorHAnsi" w:hAnsiTheme="minorHAnsi" w:cstheme="minorHAnsi"/>
          <w:sz w:val="22"/>
          <w:szCs w:val="22"/>
        </w:rPr>
        <w:t xml:space="preserve">  i zgodność z jadłospisem. </w:t>
      </w:r>
    </w:p>
    <w:p w:rsidR="00C93173" w:rsidRDefault="00C93173">
      <w:pPr>
        <w:pStyle w:val="Standard"/>
        <w:spacing w:line="276" w:lineRule="auto"/>
        <w:ind w:left="720"/>
        <w:jc w:val="both"/>
        <w:rPr>
          <w:rFonts w:asciiTheme="minorHAnsi" w:hAnsiTheme="minorHAnsi" w:cstheme="minorHAnsi"/>
          <w:color w:val="000000"/>
          <w:sz w:val="22"/>
          <w:szCs w:val="22"/>
        </w:rPr>
      </w:pPr>
    </w:p>
    <w:p w:rsidR="004518FB" w:rsidRDefault="00BA34FD" w:rsidP="00C93173">
      <w:pPr>
        <w:pStyle w:val="Akapitzlist"/>
        <w:numPr>
          <w:ilvl w:val="0"/>
          <w:numId w:val="2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zastrzega sobie prawo wglądu do wartości wsadu do kotła poprzez okazanie przez Wykonawcę raportów w tym zakresie.</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Pod pojęciem posiłku dla pacjentów należy rozumieć zestaw potraw wchodzących w skład: śniadania, II śniadania dla diety  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obiadu, podwieczorku dla diety 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kolacji. Posiłki te mają określone wielkości porcji oraz są przygotowane zgodnie z zasadami wskazanej diety. Ponadto posiłek powinien spełniać określone w zamówieniu szczegółowe wymagania Zamawiającego np. posiłek rozdrobniony, zmiksowany, zmielony.</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na żądanie Zamawiającego jest zobowiązany do wykonywania w swoim zakresie okresowych badań czystości mikrobiologicznej urządzeń mających kontakt z żywnością, rąk personelu zatrudnionego u Wykonawcy. Dotyczy to w szczególności dochodzenia epidemiologicznego (kserokopie wyników Wykonawca dostarczy Zamawiającemu).</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udostępni Zamawiającemu na czas trwania umowy walidowany termometr bagnetowy do pomiaru temperatur potraw.</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udostępni Zamawiającemu na czas trwania umowy walidowaną cyfrową wagę gastronomiczną do kontroli gramatury poszczególnych produktów/potraw.</w:t>
      </w:r>
    </w:p>
    <w:p w:rsidR="004518FB" w:rsidRDefault="004518FB">
      <w:pPr>
        <w:pStyle w:val="Akapitzlist"/>
        <w:rPr>
          <w:rFonts w:asciiTheme="minorHAnsi" w:hAnsiTheme="minorHAnsi" w:cstheme="minorHAnsi"/>
          <w:color w:val="000000"/>
          <w:sz w:val="22"/>
          <w:szCs w:val="22"/>
        </w:rPr>
      </w:pPr>
    </w:p>
    <w:p w:rsidR="004518FB" w:rsidRDefault="00BA34FD" w:rsidP="00A22646">
      <w:pPr>
        <w:pStyle w:val="Akapitzlist"/>
        <w:numPr>
          <w:ilvl w:val="0"/>
          <w:numId w:val="2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jest zobowiązany do przeprowadzenia na własny koszt okresowych badań laboratoryjnych wybranego całodziennego zestawu żywieniowego w celu potwierdzenia zgodności wartości odżywczych i energetycznych z wartościami deklarowanymi w jadłospisie dla wybranej diety, realizowanych co najmniej raz w roku przez laboratoria akredytowane przez Polskie Centrum Akredytacji (zgodnie z normą PN-EN ISO/IEC 17025) na podstawie </w:t>
      </w:r>
      <w:hyperlink r:id="rId6" w:anchor="/document/18301953" w:history="1">
        <w:r>
          <w:rPr>
            <w:rFonts w:asciiTheme="minorHAnsi" w:hAnsiTheme="minorHAnsi" w:cstheme="minorHAnsi"/>
            <w:color w:val="000000"/>
            <w:sz w:val="22"/>
            <w:szCs w:val="22"/>
          </w:rPr>
          <w:t>ustawy</w:t>
        </w:r>
      </w:hyperlink>
      <w:r>
        <w:rPr>
          <w:rFonts w:asciiTheme="minorHAnsi" w:hAnsiTheme="minorHAnsi" w:cstheme="minorHAnsi"/>
          <w:color w:val="000000"/>
          <w:sz w:val="22"/>
          <w:szCs w:val="22"/>
        </w:rPr>
        <w:t xml:space="preserve"> z dnia 13 kwietnia 2016 r. o systemach oceny zgodności i nadzoru rynku (Dz. U. z 2025 r. poz. 568).  Kserokopie wyników Wykonawca dostarczy Zamawiającemu.</w:t>
      </w:r>
    </w:p>
    <w:p w:rsidR="00F238FA" w:rsidRPr="00F238FA" w:rsidRDefault="00F238FA" w:rsidP="00F238FA">
      <w:pPr>
        <w:pStyle w:val="Akapitzlist"/>
        <w:rPr>
          <w:rFonts w:asciiTheme="minorHAnsi" w:hAnsiTheme="minorHAnsi" w:cstheme="minorHAnsi"/>
          <w:color w:val="000000"/>
          <w:sz w:val="22"/>
          <w:szCs w:val="22"/>
        </w:rPr>
      </w:pPr>
    </w:p>
    <w:p w:rsidR="00F238FA" w:rsidRPr="00F238FA" w:rsidRDefault="00F238FA" w:rsidP="00F238FA">
      <w:pPr>
        <w:pStyle w:val="Akapitzlist"/>
        <w:numPr>
          <w:ilvl w:val="0"/>
          <w:numId w:val="24"/>
        </w:numPr>
        <w:spacing w:line="276" w:lineRule="auto"/>
        <w:ind w:left="714" w:hanging="357"/>
        <w:jc w:val="both"/>
        <w:rPr>
          <w:rFonts w:asciiTheme="minorHAnsi" w:hAnsiTheme="minorHAnsi" w:cstheme="minorHAnsi"/>
          <w:color w:val="000000"/>
          <w:sz w:val="22"/>
          <w:szCs w:val="22"/>
        </w:rPr>
      </w:pPr>
      <w:r w:rsidRPr="00F238FA">
        <w:rPr>
          <w:rFonts w:ascii="Calibri" w:hAnsi="Calibri" w:cs="Calibri"/>
          <w:sz w:val="22"/>
          <w:szCs w:val="22"/>
        </w:rPr>
        <w:lastRenderedPageBreak/>
        <w:t>Wykonawca ponosi odpowiedzialność za powstałe zakażenia i zatrucia pokarmowe powstałe z winy Wykonawcy przy procesie prod</w:t>
      </w:r>
      <w:r>
        <w:rPr>
          <w:rFonts w:ascii="Calibri" w:hAnsi="Calibri" w:cs="Calibri"/>
          <w:sz w:val="22"/>
          <w:szCs w:val="22"/>
        </w:rPr>
        <w:t xml:space="preserve">ukcji i dostawy posiłków </w:t>
      </w:r>
      <w:r w:rsidRPr="00F238FA">
        <w:rPr>
          <w:rFonts w:ascii="Calibri" w:hAnsi="Calibri" w:cs="Calibri"/>
          <w:sz w:val="22"/>
          <w:szCs w:val="22"/>
        </w:rPr>
        <w:t>oraz ponosi koszty postępowania przeciwepidemicznego.</w:t>
      </w:r>
    </w:p>
    <w:p w:rsidR="004518FB" w:rsidRDefault="004518FB">
      <w:pPr>
        <w:pStyle w:val="Akapitzlist"/>
        <w:spacing w:line="276" w:lineRule="auto"/>
        <w:jc w:val="both"/>
        <w:rPr>
          <w:rFonts w:asciiTheme="minorHAnsi" w:hAnsiTheme="minorHAnsi" w:cstheme="minorHAnsi"/>
          <w:b/>
          <w:bCs/>
          <w:i/>
          <w:iCs/>
          <w:color w:val="C9211E"/>
          <w:sz w:val="22"/>
          <w:szCs w:val="22"/>
          <w:u w:val="single"/>
        </w:rPr>
      </w:pPr>
    </w:p>
    <w:p w:rsidR="004518FB" w:rsidRDefault="00BA34FD">
      <w:pPr>
        <w:pStyle w:val="Standard"/>
        <w:spacing w:line="276" w:lineRule="auto"/>
        <w:jc w:val="both"/>
        <w:rPr>
          <w:rFonts w:asciiTheme="minorHAnsi" w:hAnsiTheme="minorHAnsi" w:cstheme="minorHAnsi"/>
          <w:b/>
          <w:bCs/>
          <w:color w:val="000000"/>
          <w:sz w:val="22"/>
          <w:szCs w:val="22"/>
          <w:u w:val="single"/>
        </w:rPr>
      </w:pPr>
      <w:r>
        <w:rPr>
          <w:rFonts w:asciiTheme="minorHAnsi" w:hAnsiTheme="minorHAnsi" w:cstheme="minorHAnsi"/>
          <w:b/>
          <w:bCs/>
          <w:color w:val="000000"/>
          <w:sz w:val="22"/>
          <w:szCs w:val="22"/>
          <w:u w:val="single"/>
        </w:rPr>
        <w:t>II. Definicje</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Ilekroć mowa jest o:</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a</w:t>
      </w:r>
      <w:r>
        <w:rPr>
          <w:rFonts w:asciiTheme="minorHAnsi" w:hAnsiTheme="minorHAnsi" w:cstheme="minorHAnsi"/>
          <w:b/>
          <w:bCs/>
          <w:color w:val="000000"/>
          <w:sz w:val="22"/>
          <w:szCs w:val="22"/>
        </w:rPr>
        <w:t>) Kuchni Wykonawcy</w:t>
      </w:r>
      <w:r>
        <w:rPr>
          <w:rFonts w:asciiTheme="minorHAnsi" w:hAnsiTheme="minorHAnsi" w:cstheme="minorHAnsi"/>
          <w:color w:val="000000"/>
          <w:sz w:val="22"/>
          <w:szCs w:val="22"/>
        </w:rPr>
        <w:t xml:space="preserve"> – należy rozumieć   pomieszczenie, które musi posiadać stosowne zezwolenie Inspekcji Sa</w:t>
      </w:r>
      <w:r>
        <w:rPr>
          <w:rFonts w:asciiTheme="minorHAnsi" w:hAnsiTheme="minorHAnsi" w:cstheme="minorHAnsi"/>
          <w:sz w:val="22"/>
          <w:szCs w:val="22"/>
        </w:rPr>
        <w:t>nitarnej oraz być dostosowane do wymogów systemu opartego na zasadach HACCP, na potwierdzenie czego Wykonawca złoży stosowne oświadczenie – wzór oświadczenia stanowi Załącznik nr 12 do SWZ.</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b) </w:t>
      </w:r>
      <w:r>
        <w:rPr>
          <w:rFonts w:asciiTheme="minorHAnsi" w:hAnsiTheme="minorHAnsi" w:cstheme="minorHAnsi"/>
          <w:b/>
          <w:bCs/>
          <w:color w:val="000000"/>
          <w:sz w:val="22"/>
          <w:szCs w:val="22"/>
        </w:rPr>
        <w:t>Miejscach dostarczenia posiłków</w:t>
      </w:r>
      <w:r>
        <w:rPr>
          <w:rFonts w:asciiTheme="minorHAnsi" w:hAnsiTheme="minorHAnsi" w:cstheme="minorHAnsi"/>
          <w:color w:val="000000"/>
          <w:sz w:val="22"/>
          <w:szCs w:val="22"/>
        </w:rPr>
        <w:t xml:space="preserve"> – należy przez to rozumieć wyodrębnione miejsca w siedzibie Zamawiającego zgodnie z jego wyborem;</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c) </w:t>
      </w:r>
      <w:r>
        <w:rPr>
          <w:rFonts w:asciiTheme="minorHAnsi" w:hAnsiTheme="minorHAnsi" w:cstheme="minorHAnsi"/>
          <w:b/>
          <w:bCs/>
          <w:color w:val="000000"/>
          <w:sz w:val="22"/>
          <w:szCs w:val="22"/>
        </w:rPr>
        <w:t>Całodziennym kompleksowym żywieniu pacjentów</w:t>
      </w:r>
      <w:r>
        <w:rPr>
          <w:rFonts w:asciiTheme="minorHAnsi" w:hAnsiTheme="minorHAnsi" w:cstheme="minorHAnsi"/>
          <w:color w:val="000000"/>
          <w:sz w:val="22"/>
          <w:szCs w:val="22"/>
        </w:rPr>
        <w:t xml:space="preserve"> – należy rozumieć minimum 4 posiłki tj. śniadanie, obiad, kolacja, posiłek nocny z uwzględnieniem diet, według nomenklatury diet przyjętej w  SSWCH.               W przypadku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zapewnić II śniadanie i podwieczorek.</w:t>
      </w:r>
    </w:p>
    <w:p w:rsidR="004518FB" w:rsidRDefault="004518FB">
      <w:pPr>
        <w:pStyle w:val="Standard"/>
        <w:spacing w:line="276" w:lineRule="auto"/>
        <w:jc w:val="both"/>
        <w:rPr>
          <w:rFonts w:asciiTheme="minorHAnsi" w:hAnsiTheme="minorHAnsi" w:cstheme="minorHAnsi"/>
          <w:b/>
          <w:bCs/>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III. Zasady zamawiania posiłków</w:t>
      </w:r>
    </w:p>
    <w:p w:rsidR="004518FB" w:rsidRDefault="00BA34FD" w:rsidP="00BA34FD">
      <w:pPr>
        <w:pStyle w:val="Akapitzlist"/>
        <w:numPr>
          <w:ilvl w:val="0"/>
          <w:numId w:val="36"/>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Zamawianie posiłków (z uwzględnieniem rodzajów diet zgodnie z nomenklaturą Zamawiającego), odbywać się będzie za pomocą platformy informatycznej udostępnionej bezpłatnie przez Wykonawcę.</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5"/>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udostępni Zamawiającemu, elektroniczny system do:</w:t>
      </w:r>
    </w:p>
    <w:p w:rsidR="004518FB" w:rsidRDefault="00BA34FD" w:rsidP="00A22646">
      <w:pPr>
        <w:pStyle w:val="Akapitzlist"/>
        <w:numPr>
          <w:ilvl w:val="0"/>
          <w:numId w:val="37"/>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ewidencji wydawanych posiłków z podziałem na Oddziały i poszczególne diety (z podziałem na dni, miesiące, rodzaj wydanego posiłku);</w:t>
      </w:r>
    </w:p>
    <w:p w:rsidR="004518FB" w:rsidRDefault="00BA34FD" w:rsidP="00A22646">
      <w:pPr>
        <w:pStyle w:val="Akapitzlist"/>
        <w:numPr>
          <w:ilvl w:val="0"/>
          <w:numId w:val="26"/>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dostęp do jadłospisów, wartości odżywczych, kaloryczności, alergenów;</w:t>
      </w:r>
    </w:p>
    <w:p w:rsidR="004518FB" w:rsidRDefault="00BA34FD" w:rsidP="00A22646">
      <w:pPr>
        <w:pStyle w:val="Akapitzlist"/>
        <w:numPr>
          <w:ilvl w:val="0"/>
          <w:numId w:val="26"/>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dostęp do raportu wartości odżywczych posiłków z podziałem na rodzaj posiłku i rodzaj diety w danym okresie;</w:t>
      </w:r>
    </w:p>
    <w:p w:rsidR="004518FB" w:rsidRDefault="00BA34FD" w:rsidP="00A22646">
      <w:pPr>
        <w:pStyle w:val="Akapitzlist"/>
        <w:numPr>
          <w:ilvl w:val="0"/>
          <w:numId w:val="26"/>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dostęp do elektronicznego komunikatora do zgłaszania wszelkich zapytań i uwag.</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rsidP="00A22646">
      <w:pPr>
        <w:pStyle w:val="Standard"/>
        <w:numPr>
          <w:ilvl w:val="0"/>
          <w:numId w:val="25"/>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Upoważnieni przedstawiciele Zamawiającego będą składali zamówienia na platformie do godziny 10:30 dnia poprzedniego w stosunku do dnia, w którym posiłki mają zostać dostarczone. Zamawiający poprzez platformę dokonuje codziennych korekt zestawienia diet do dnia, w którym posiłki mają zostać dostarczone, tj. do godz.10:30 obiady oraz kolacje, do godz.14:30 śniadania na dzień następny.  </w:t>
      </w:r>
    </w:p>
    <w:p w:rsidR="004518FB" w:rsidRDefault="004518FB">
      <w:pPr>
        <w:pStyle w:val="Standard"/>
        <w:spacing w:line="276" w:lineRule="auto"/>
        <w:ind w:left="714"/>
        <w:jc w:val="both"/>
        <w:rPr>
          <w:rFonts w:asciiTheme="minorHAnsi" w:hAnsiTheme="minorHAnsi" w:cstheme="minorHAnsi"/>
          <w:color w:val="000000"/>
          <w:sz w:val="22"/>
          <w:szCs w:val="22"/>
        </w:rPr>
      </w:pPr>
    </w:p>
    <w:p w:rsidR="004518FB" w:rsidRDefault="00BA34FD" w:rsidP="00BA34FD">
      <w:pPr>
        <w:pStyle w:val="Standard"/>
        <w:numPr>
          <w:ilvl w:val="0"/>
          <w:numId w:val="25"/>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 sytuacjach awaryjnych u Zamawiającego oraz awarii systemu u Wykonawcy będzie obowiązywała papierowa forma zamawiania posiłków, do czasu usunięcia awarii. Zapotrzebowanie na rodzaje diet i ilość posiłków na dzień bieżący (śniadanie, II śniadanie, obiad, podwieczorek, kolacja, posiłek nocny) przekazywane będzie Wykonawcy przez pracowników Zamawiającego na Załączniku nr 1. do umowy „Zapotrzebowanie całodzienne na posiłki dla chorych na dzień …”.</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25"/>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Korekty zapotrzebowania pod względem ilości posiłku i rodzaju diet w dniu ich spożycia, pracownicy Zamawiającego będą przekazywać Wykonawcy na oddzielnym druku. Wzór druku stanowi Załącznik nr 2 do umowy </w:t>
      </w:r>
      <w:r>
        <w:rPr>
          <w:rFonts w:asciiTheme="minorHAnsi" w:hAnsiTheme="minorHAnsi" w:cstheme="minorHAnsi"/>
          <w:i/>
          <w:iCs/>
          <w:color w:val="000000"/>
          <w:sz w:val="22"/>
          <w:szCs w:val="22"/>
        </w:rPr>
        <w:t>„Korekta diet na dzień…”.</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25"/>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Zamawiający wymaga przeprowadzenia bezpłatnego szkolenia z obsługi systemu do zamawiania posiłków najpóźniej w dniu rozpoczęcia obowiązywania  umowy.</w:t>
      </w:r>
    </w:p>
    <w:p w:rsidR="004518FB" w:rsidRDefault="004518FB">
      <w:pPr>
        <w:pStyle w:val="Akapitzlist"/>
        <w:rPr>
          <w:rFonts w:asciiTheme="minorHAnsi" w:hAnsiTheme="minorHAnsi" w:cstheme="minorHAnsi"/>
          <w:color w:val="000000"/>
          <w:sz w:val="22"/>
          <w:szCs w:val="22"/>
        </w:rPr>
      </w:pP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color w:val="000000"/>
          <w:sz w:val="22"/>
          <w:szCs w:val="22"/>
          <w:u w:val="single"/>
        </w:rPr>
        <w:t>IV. Zasady przygotowywania i dostarczania posiłków</w:t>
      </w:r>
    </w:p>
    <w:p w:rsidR="004518FB" w:rsidRDefault="00BA34FD" w:rsidP="00BA34FD">
      <w:pPr>
        <w:pStyle w:val="Akapitzlist"/>
        <w:numPr>
          <w:ilvl w:val="0"/>
          <w:numId w:val="38"/>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jest zobowiązany do </w:t>
      </w:r>
      <w:r>
        <w:rPr>
          <w:rFonts w:asciiTheme="minorHAnsi" w:hAnsiTheme="minorHAnsi" w:cstheme="minorHAnsi"/>
          <w:sz w:val="22"/>
          <w:szCs w:val="22"/>
        </w:rPr>
        <w:t xml:space="preserve">realizacji usług przygotowywania </w:t>
      </w:r>
      <w:r>
        <w:rPr>
          <w:rFonts w:asciiTheme="minorHAnsi" w:hAnsiTheme="minorHAnsi" w:cstheme="minorHAnsi"/>
          <w:color w:val="000000"/>
          <w:sz w:val="22"/>
          <w:szCs w:val="22"/>
        </w:rPr>
        <w:t>posiłków dla pacjentów Szpitala zgodnie z:</w:t>
      </w:r>
    </w:p>
    <w:p w:rsidR="004518FB" w:rsidRDefault="00BA34FD" w:rsidP="00A22646">
      <w:pPr>
        <w:pStyle w:val="Akapitzlist"/>
        <w:numPr>
          <w:ilvl w:val="0"/>
          <w:numId w:val="39"/>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obowiązującymi aktami prawnymi dotyczącymi żywności i żywienia na dzień złożenia oferty oraz aktualizowania zasad przygotowywanych posiłków wraz ze zmieniającymi się przepisami prawa,</w:t>
      </w:r>
    </w:p>
    <w:p w:rsidR="004518FB" w:rsidRDefault="00BA34FD" w:rsidP="00A22646">
      <w:pPr>
        <w:pStyle w:val="Akapitzlist"/>
        <w:numPr>
          <w:ilvl w:val="0"/>
          <w:numId w:val="28"/>
        </w:numPr>
        <w:spacing w:line="276" w:lineRule="auto"/>
        <w:ind w:left="357"/>
        <w:jc w:val="both"/>
        <w:rPr>
          <w:rFonts w:asciiTheme="minorHAnsi" w:hAnsiTheme="minorHAnsi" w:cstheme="minorHAnsi"/>
          <w:sz w:val="22"/>
          <w:szCs w:val="22"/>
        </w:rPr>
      </w:pPr>
      <w:r>
        <w:rPr>
          <w:rFonts w:asciiTheme="minorHAnsi" w:hAnsiTheme="minorHAnsi" w:cstheme="minorHAnsi"/>
          <w:color w:val="000000"/>
          <w:sz w:val="22"/>
          <w:szCs w:val="22"/>
        </w:rPr>
        <w:t xml:space="preserve">aktualnymi wytycznymi </w:t>
      </w:r>
      <w:r>
        <w:rPr>
          <w:rFonts w:asciiTheme="minorHAnsi" w:hAnsiTheme="minorHAnsi" w:cstheme="minorHAnsi"/>
          <w:sz w:val="22"/>
          <w:szCs w:val="22"/>
        </w:rPr>
        <w:t>Narodowego Centrum Edukacji Żywieniowej w Warszawie – wdrożonymi zasadami GMP/GHP oraz systemu HACCP</w:t>
      </w:r>
      <w:r>
        <w:rPr>
          <w:rFonts w:asciiTheme="minorHAnsi" w:hAnsiTheme="minorHAnsi" w:cstheme="minorHAnsi"/>
          <w:b/>
          <w:bCs/>
          <w:sz w:val="22"/>
          <w:szCs w:val="22"/>
        </w:rPr>
        <w:t>,</w:t>
      </w:r>
    </w:p>
    <w:p w:rsidR="004518FB" w:rsidRDefault="00BA34FD" w:rsidP="00A22646">
      <w:pPr>
        <w:pStyle w:val="Akapitzlist"/>
        <w:numPr>
          <w:ilvl w:val="0"/>
          <w:numId w:val="28"/>
        </w:numPr>
        <w:spacing w:line="276" w:lineRule="auto"/>
        <w:ind w:left="357"/>
        <w:jc w:val="both"/>
        <w:rPr>
          <w:rFonts w:asciiTheme="minorHAnsi" w:hAnsiTheme="minorHAnsi" w:cstheme="minorHAnsi"/>
          <w:sz w:val="22"/>
          <w:szCs w:val="22"/>
        </w:rPr>
      </w:pPr>
      <w:r>
        <w:rPr>
          <w:rFonts w:asciiTheme="minorHAnsi" w:hAnsiTheme="minorHAnsi" w:cstheme="minorHAnsi"/>
          <w:sz w:val="22"/>
          <w:szCs w:val="22"/>
        </w:rPr>
        <w:t>Rozporządzeniem Ministra Zdrowia z dnia 12 grudnia 2025 r. w sprawie standardu organizacyjnego żywienia zbiorowego w podmiocie leczniczym wykonującym działalność leczniczą w</w:t>
      </w:r>
      <w:r w:rsidR="00A22646">
        <w:rPr>
          <w:rFonts w:asciiTheme="minorHAnsi" w:hAnsiTheme="minorHAnsi" w:cstheme="minorHAnsi"/>
          <w:sz w:val="22"/>
          <w:szCs w:val="22"/>
        </w:rPr>
        <w:t xml:space="preserve"> rodzaju świadczenia szpitalne ,</w:t>
      </w:r>
    </w:p>
    <w:p w:rsidR="004518FB" w:rsidRDefault="00BA34FD" w:rsidP="00A22646">
      <w:pPr>
        <w:pStyle w:val="Akapitzlist"/>
        <w:numPr>
          <w:ilvl w:val="0"/>
          <w:numId w:val="28"/>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z uwzględnieniem diet stosowanych w Szpitalu,</w:t>
      </w:r>
    </w:p>
    <w:p w:rsidR="004518FB" w:rsidRDefault="00BA34FD" w:rsidP="00A22646">
      <w:pPr>
        <w:pStyle w:val="Akapitzlist"/>
        <w:numPr>
          <w:ilvl w:val="0"/>
          <w:numId w:val="28"/>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zaleceniami lekarskimi,</w:t>
      </w:r>
    </w:p>
    <w:p w:rsidR="004518FB" w:rsidRDefault="00BA34FD" w:rsidP="00A22646">
      <w:pPr>
        <w:pStyle w:val="Akapitzlist"/>
        <w:numPr>
          <w:ilvl w:val="0"/>
          <w:numId w:val="28"/>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jadłospisem zatwierdzonym przez przedstawiciela Zamawiającego.</w:t>
      </w:r>
    </w:p>
    <w:p w:rsidR="004518FB" w:rsidRDefault="004518FB">
      <w:pPr>
        <w:pStyle w:val="Akapitzlist"/>
        <w:spacing w:line="276" w:lineRule="auto"/>
        <w:ind w:left="993"/>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Zakupy produktów żywnościowych i surowców do produkcji posiłków Wykonawca będzie realizował we własnym zakresie. Wykonawca do produkcji potraw używał będzie wyłącznie produktów wysokiej jakości, świeżych z aktualnym terminem ważności.</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zobowiązany jest do przedstawienia zamawiającemu etykiet produktów użytych do przygotowania posiłków na każde jego żądanie. Przygotowane posiłki muszą być świeże </w:t>
      </w:r>
      <w:r>
        <w:rPr>
          <w:rFonts w:asciiTheme="minorHAnsi" w:hAnsiTheme="minorHAnsi" w:cstheme="minorHAnsi"/>
          <w:color w:val="000000"/>
          <w:sz w:val="22"/>
          <w:szCs w:val="22"/>
        </w:rPr>
        <w:br/>
        <w:t>z bieżącej produkcji dziennej. Wykluczone jest przetrzymywanie posiłków do następnego dnia.</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Posiłki muszą być odpowiednio zbilansowane pod względem wartości energetycznej, odżywczej oraz urozmaicone pod względem: barwy, smaku, doboru produktów.</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Posiłki podstawowe, tj.: śniadanie, obiad, kolacja powinny przede wszystkim zawierać produkty będące źródłem pełnowartościowego białka (produkty mleczne, mięso i jego przetwory, jaja, ryby </w:t>
      </w:r>
      <w:r>
        <w:rPr>
          <w:rFonts w:ascii="Calibri" w:hAnsi="Calibri" w:cstheme="minorHAnsi"/>
          <w:i/>
          <w:iCs/>
          <w:sz w:val="22"/>
          <w:szCs w:val="22"/>
        </w:rPr>
        <w:t>s</w:t>
      </w:r>
      <w:r>
        <w:rPr>
          <w:rFonts w:ascii="Calibri" w:hAnsi="Calibri" w:cstheme="minorHAnsi"/>
          <w:sz w:val="22"/>
          <w:szCs w:val="22"/>
        </w:rPr>
        <w:t>uche nasiona roślin strączkowych</w:t>
      </w:r>
      <w:r>
        <w:rPr>
          <w:rFonts w:asciiTheme="minorHAnsi" w:hAnsiTheme="minorHAnsi" w:cstheme="minorHAnsi"/>
          <w:sz w:val="22"/>
          <w:szCs w:val="22"/>
        </w:rPr>
        <w:t xml:space="preserve">), </w:t>
      </w:r>
      <w:r>
        <w:rPr>
          <w:rFonts w:asciiTheme="minorHAnsi" w:hAnsiTheme="minorHAnsi" w:cstheme="minorHAnsi"/>
          <w:color w:val="000000"/>
          <w:sz w:val="22"/>
          <w:szCs w:val="22"/>
        </w:rPr>
        <w:t>węglowodanów złożonych głównie pochodzących z przetworów zbożowych, dodatek owocowo- warzywny np. warzywa, surówki, sałatki, owoce zgodnie z zaleceniami NCEZ.</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 celu podniesienia walorów smakowych Wykonawca zobowiązany jest stosować do potraw zioła</w:t>
      </w:r>
      <w:r>
        <w:rPr>
          <w:rFonts w:asciiTheme="minorHAnsi" w:hAnsiTheme="minorHAnsi" w:cstheme="minorHAnsi"/>
          <w:color w:val="000000"/>
          <w:sz w:val="22"/>
          <w:szCs w:val="22"/>
        </w:rPr>
        <w:br/>
        <w:t>i przyprawy ziołowe oraz inne przyprawy bez dodatku glutaminianu sodu.</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Żywienie pacjentów obejmuje sporządzanie posiłków w ilościach wynikających ze stanu hospitalizowanych pacjentów z uwzględnieniem nomenklatury diet obowiązującej w Szpitalu Specjalistycznym w Chorzowie oraz zaleceń dietetycznych.</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ma obowiązek zapewnić przygotowanie posiłku dla pacjentów oraz ich wydanie we wszystkie dni tygodnia:</w:t>
      </w:r>
    </w:p>
    <w:p w:rsidR="004518FB" w:rsidRDefault="00BA34FD" w:rsidP="00BA34FD">
      <w:pPr>
        <w:pStyle w:val="Standard"/>
        <w:numPr>
          <w:ilvl w:val="0"/>
          <w:numId w:val="40"/>
        </w:numPr>
        <w:spacing w:line="276" w:lineRule="auto"/>
        <w:ind w:left="993" w:hanging="284"/>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Śniadanie dla wszystkich pacjentów, posiłek dla Pacjentów Oddziału Psychiatrii Dziennej (od poniedziałku do piątku, z wyłączeniem dni świątecznych) oraz II śniadanie dla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od 7:00 do 7:30,</w:t>
      </w:r>
    </w:p>
    <w:p w:rsidR="004518FB" w:rsidRDefault="00BA34FD" w:rsidP="00BA34FD">
      <w:pPr>
        <w:pStyle w:val="Standard"/>
        <w:numPr>
          <w:ilvl w:val="0"/>
          <w:numId w:val="29"/>
        </w:numPr>
        <w:spacing w:line="276" w:lineRule="auto"/>
        <w:ind w:left="993" w:hanging="284"/>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Obiad, kolacja, posiłek nocny dla wszystkich pacjentów, posiłek regeneracyjny oraz podwieczorek dla diety </w:t>
      </w:r>
      <w:proofErr w:type="spellStart"/>
      <w:r>
        <w:rPr>
          <w:rFonts w:asciiTheme="minorHAnsi" w:hAnsiTheme="minorHAnsi" w:cstheme="minorHAnsi"/>
          <w:color w:val="000000"/>
          <w:sz w:val="22"/>
          <w:szCs w:val="22"/>
        </w:rPr>
        <w:t>diety</w:t>
      </w:r>
      <w:proofErr w:type="spellEnd"/>
      <w:r>
        <w:rPr>
          <w:rFonts w:asciiTheme="minorHAnsi" w:hAnsiTheme="minorHAnsi" w:cstheme="minorHAnsi"/>
          <w:color w:val="000000"/>
          <w:sz w:val="22"/>
          <w:szCs w:val="22"/>
        </w:rPr>
        <w:t xml:space="preserve">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oraz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od 12:30 do 13:00,</w:t>
      </w:r>
    </w:p>
    <w:p w:rsidR="004518FB" w:rsidRDefault="00BA34FD" w:rsidP="00BA34FD">
      <w:pPr>
        <w:pStyle w:val="Standard"/>
        <w:numPr>
          <w:ilvl w:val="0"/>
          <w:numId w:val="29"/>
        </w:numPr>
        <w:spacing w:line="276" w:lineRule="auto"/>
        <w:ind w:left="993" w:hanging="284"/>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wymaga  do dostarczanych posiłków dołączenie listów przewozowych/dokumentów potwierdzających przyjęcie ilości porcji i sprzętu.</w:t>
      </w:r>
    </w:p>
    <w:p w:rsidR="004518FB" w:rsidRDefault="004518FB">
      <w:pPr>
        <w:pStyle w:val="Standard"/>
        <w:spacing w:line="276" w:lineRule="auto"/>
        <w:ind w:left="1429"/>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do prawidłowej realizacji umowy, zobowiązany jest do posiadania środka transportu, którym dostarczane będą posiłki do siedziby Zamawiającego.</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Środek transportu winien być przystosowany do przewozu żywności, zapewniający ochronę przed zanieczyszczeniem i zachowaniem odpowiedniej jakości zdrowotnej artykułów spożywczych; konieczne jest posiadanie osobnych komór transportowych:</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komora pierwsza do przewozu termosów, pojemników z żywnością z kuchni Wykonawcy do punktu odbioru Zamawiającego z zabezpieczeniem przed możliwością przemieszczania się pojemników </w:t>
      </w:r>
      <w:r>
        <w:rPr>
          <w:rFonts w:asciiTheme="minorHAnsi" w:hAnsiTheme="minorHAnsi" w:cstheme="minorHAnsi"/>
          <w:color w:val="000000"/>
          <w:sz w:val="22"/>
          <w:szCs w:val="22"/>
        </w:rPr>
        <w:br/>
        <w:t>z żywnością w trakcie transportu,</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komora druga przeznaczona do transportu brudnych i pustych pojemników, termosów itp.</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wymaga zachowania reżimu sanitarnego przez cały czas transportu oraz:</w:t>
      </w:r>
    </w:p>
    <w:p w:rsidR="004518FB" w:rsidRDefault="00BA34FD" w:rsidP="00BA34FD">
      <w:pPr>
        <w:pStyle w:val="Akapitzlist"/>
        <w:numPr>
          <w:ilvl w:val="0"/>
          <w:numId w:val="41"/>
        </w:numPr>
        <w:spacing w:line="276" w:lineRule="auto"/>
        <w:ind w:left="680"/>
        <w:jc w:val="both"/>
        <w:rPr>
          <w:rFonts w:asciiTheme="minorHAnsi" w:hAnsiTheme="minorHAnsi" w:cstheme="minorHAnsi"/>
          <w:color w:val="000000"/>
          <w:sz w:val="22"/>
          <w:szCs w:val="22"/>
        </w:rPr>
      </w:pPr>
      <w:r>
        <w:rPr>
          <w:rFonts w:asciiTheme="minorHAnsi" w:hAnsiTheme="minorHAnsi" w:cstheme="minorHAnsi"/>
          <w:color w:val="000000"/>
          <w:sz w:val="22"/>
          <w:szCs w:val="22"/>
        </w:rPr>
        <w:t>aktualnych badań okresowych i sanitarno-epidemiologicznych osób odpowiedzialnych za transport żywności,</w:t>
      </w:r>
    </w:p>
    <w:p w:rsidR="004518FB" w:rsidRDefault="00BA34FD" w:rsidP="00BA34FD">
      <w:pPr>
        <w:pStyle w:val="Akapitzlist"/>
        <w:numPr>
          <w:ilvl w:val="0"/>
          <w:numId w:val="30"/>
        </w:numPr>
        <w:spacing w:line="276" w:lineRule="auto"/>
        <w:ind w:left="68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odpowiednich środków ochrony indywidualnej: fartuch, rękawiczki i maseczka ochronna </w:t>
      </w:r>
      <w:r>
        <w:rPr>
          <w:rFonts w:asciiTheme="minorHAnsi" w:hAnsiTheme="minorHAnsi" w:cstheme="minorHAnsi"/>
          <w:color w:val="000000"/>
          <w:sz w:val="22"/>
          <w:szCs w:val="22"/>
        </w:rPr>
        <w:br/>
        <w:t>(w zależności od sytuacji epidemicznej),</w:t>
      </w:r>
    </w:p>
    <w:p w:rsidR="004518FB" w:rsidRDefault="00BA34FD" w:rsidP="00BA34FD">
      <w:pPr>
        <w:pStyle w:val="Akapitzlist"/>
        <w:numPr>
          <w:ilvl w:val="0"/>
          <w:numId w:val="30"/>
        </w:numPr>
        <w:spacing w:line="276" w:lineRule="auto"/>
        <w:ind w:left="680"/>
        <w:jc w:val="both"/>
        <w:rPr>
          <w:rFonts w:asciiTheme="minorHAnsi" w:hAnsiTheme="minorHAnsi" w:cstheme="minorHAnsi"/>
          <w:color w:val="000000"/>
          <w:sz w:val="22"/>
          <w:szCs w:val="22"/>
        </w:rPr>
      </w:pPr>
      <w:r>
        <w:rPr>
          <w:rFonts w:asciiTheme="minorHAnsi" w:hAnsiTheme="minorHAnsi" w:cstheme="minorHAnsi"/>
          <w:color w:val="000000"/>
          <w:sz w:val="22"/>
          <w:szCs w:val="22"/>
        </w:rPr>
        <w:t>dokument lub identyfikator w celu weryfikacji.</w:t>
      </w:r>
    </w:p>
    <w:p w:rsidR="004518FB" w:rsidRDefault="004518FB">
      <w:pPr>
        <w:pStyle w:val="Akapitzlist"/>
        <w:spacing w:line="276" w:lineRule="auto"/>
        <w:ind w:left="993"/>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wymaga, aby osoba transportująca posiłki posiadała kartę kontroli mycia i dezynfekcji środka transportu, do wglądu.</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do prawidłowej realizacji umowy, zabezpieczy niezbędną ilość pojemników- </w:t>
      </w:r>
      <w:proofErr w:type="spellStart"/>
      <w:r>
        <w:rPr>
          <w:rFonts w:asciiTheme="minorHAnsi" w:hAnsiTheme="minorHAnsi" w:cstheme="minorHAnsi"/>
          <w:color w:val="000000"/>
          <w:sz w:val="22"/>
          <w:szCs w:val="22"/>
        </w:rPr>
        <w:t>termoportów</w:t>
      </w:r>
      <w:proofErr w:type="spellEnd"/>
      <w:r>
        <w:rPr>
          <w:rFonts w:asciiTheme="minorHAnsi" w:hAnsiTheme="minorHAnsi" w:cstheme="minorHAnsi"/>
          <w:color w:val="000000"/>
          <w:sz w:val="22"/>
          <w:szCs w:val="22"/>
        </w:rPr>
        <w:t xml:space="preserve"> do transportu i dystrybucji posiłków wynikającą z ilości Oddziałów, uwzględniając infrastrukturę Szpitala (Oddziały usytuowane na kilku kondygnacjach). </w:t>
      </w:r>
      <w:proofErr w:type="spellStart"/>
      <w:r>
        <w:rPr>
          <w:rFonts w:asciiTheme="minorHAnsi" w:hAnsiTheme="minorHAnsi" w:cstheme="minorHAnsi"/>
          <w:color w:val="000000"/>
          <w:sz w:val="22"/>
          <w:szCs w:val="22"/>
        </w:rPr>
        <w:t>Termoporty</w:t>
      </w:r>
      <w:proofErr w:type="spellEnd"/>
      <w:r>
        <w:rPr>
          <w:rFonts w:asciiTheme="minorHAnsi" w:hAnsiTheme="minorHAnsi" w:cstheme="minorHAnsi"/>
          <w:color w:val="000000"/>
          <w:sz w:val="22"/>
          <w:szCs w:val="22"/>
        </w:rPr>
        <w:t xml:space="preserve"> muszą spełniać wymagania higieniczne określone w Rozporządzeniu (WE) nr </w:t>
      </w:r>
      <w:r>
        <w:rPr>
          <w:rFonts w:asciiTheme="minorHAnsi" w:hAnsiTheme="minorHAnsi" w:cstheme="minorHAnsi"/>
          <w:color w:val="000000"/>
          <w:sz w:val="22"/>
          <w:szCs w:val="22"/>
        </w:rPr>
        <w:tab/>
        <w:t xml:space="preserve">852/2004 oraz Ustawie </w:t>
      </w:r>
      <w:r>
        <w:rPr>
          <w:rFonts w:asciiTheme="minorHAnsi" w:hAnsiTheme="minorHAnsi" w:cstheme="minorHAnsi"/>
          <w:color w:val="000000"/>
          <w:sz w:val="22"/>
          <w:szCs w:val="22"/>
        </w:rPr>
        <w:br/>
        <w:t>o bezpieczeństwie żywności i żywienia.</w:t>
      </w:r>
    </w:p>
    <w:p w:rsidR="004518FB" w:rsidRDefault="004518FB">
      <w:pPr>
        <w:pStyle w:val="Akapitzlist"/>
        <w:spacing w:line="276" w:lineRule="auto"/>
        <w:ind w:left="1440"/>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 xml:space="preserve">Pomieszczenia, urządzenia kuchenne i gastronomiczne oraz środki transportu posiłków </w:t>
      </w:r>
      <w:r>
        <w:rPr>
          <w:rFonts w:asciiTheme="minorHAnsi" w:hAnsiTheme="minorHAnsi" w:cstheme="minorHAnsi"/>
          <w:sz w:val="22"/>
          <w:szCs w:val="22"/>
        </w:rPr>
        <w:tab/>
        <w:t xml:space="preserve">muszą spełniać wymagania higieniczne i sanitarne określone w Ustawie o bezpieczeństwie żywności </w:t>
      </w:r>
      <w:r>
        <w:rPr>
          <w:rFonts w:asciiTheme="minorHAnsi" w:hAnsiTheme="minorHAnsi" w:cstheme="minorHAnsi"/>
          <w:sz w:val="22"/>
          <w:szCs w:val="22"/>
        </w:rPr>
        <w:br/>
        <w:t>i żywienia z 25 sierpnia 2006 r. (Dz.U.2023, poz. 1448) oraz w</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Rozporządzeniu Ministra Zdrowia z 26 marca 2019 r. w sprawie szczegółowych wymagań, jakim powinny odpowiadać pomieszczenia </w:t>
      </w:r>
      <w:r>
        <w:rPr>
          <w:rFonts w:asciiTheme="minorHAnsi" w:hAnsiTheme="minorHAnsi" w:cstheme="minorHAnsi"/>
          <w:sz w:val="22"/>
          <w:szCs w:val="22"/>
        </w:rPr>
        <w:br/>
        <w:t>i urządzenia podmiotu wykonującego działalność leczniczą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Dz. U. 2022 poz. 402).</w:t>
      </w:r>
    </w:p>
    <w:p w:rsidR="004518FB" w:rsidRDefault="004518FB">
      <w:pPr>
        <w:pStyle w:val="Akapitzlist"/>
        <w:rPr>
          <w:rFonts w:asciiTheme="minorHAnsi" w:hAnsiTheme="minorHAnsi" w:cstheme="minorHAnsi"/>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sz w:val="22"/>
          <w:szCs w:val="22"/>
        </w:rPr>
      </w:pPr>
      <w:r>
        <w:rPr>
          <w:rFonts w:asciiTheme="minorHAnsi" w:hAnsiTheme="minorHAnsi" w:cstheme="minorHAnsi"/>
          <w:color w:val="000000"/>
          <w:sz w:val="22"/>
          <w:szCs w:val="22"/>
        </w:rPr>
        <w:t xml:space="preserve">Wykonawca zobowiązany jest do wydawania posiłków w TERMOPORTACH z podziałem na poszczególne Oddziały Szpitala (TERMOPORTY powinny być opisane nazwą Oddziału, jego odcinka oraz piętrem Oddziału). Posiłki powinny być dostarczane w ilościach zgodnych z zamówieniem oraz nomenklaturą diet. Pojemniki GN z potrawami powinny być oznaczone etykietą z nazwą diety </w:t>
      </w:r>
      <w:r>
        <w:rPr>
          <w:rFonts w:asciiTheme="minorHAnsi" w:hAnsiTheme="minorHAnsi" w:cstheme="minorHAnsi"/>
          <w:color w:val="000000"/>
          <w:sz w:val="22"/>
          <w:szCs w:val="22"/>
        </w:rPr>
        <w:br/>
        <w:t>i ilością porcji.</w:t>
      </w:r>
    </w:p>
    <w:p w:rsidR="004518FB" w:rsidRDefault="004518FB">
      <w:pPr>
        <w:pStyle w:val="Akapitzlist"/>
        <w:rPr>
          <w:rFonts w:asciiTheme="minorHAnsi" w:hAnsiTheme="minorHAnsi" w:cstheme="minorHAnsi"/>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sz w:val="22"/>
          <w:szCs w:val="22"/>
        </w:rPr>
      </w:pPr>
      <w:r>
        <w:rPr>
          <w:rFonts w:asciiTheme="minorHAnsi" w:hAnsiTheme="minorHAnsi" w:cstheme="minorHAnsi"/>
          <w:color w:val="000000"/>
          <w:sz w:val="22"/>
          <w:szCs w:val="22"/>
        </w:rPr>
        <w:t>Pojemniki GN z pojedynczymi porcjami diet mają być opisane w sposób umożliwiający ich identyfikację (np.: dieta bezglutenowa, dieta wegetariańska).</w:t>
      </w:r>
    </w:p>
    <w:p w:rsidR="004518FB" w:rsidRDefault="004518FB">
      <w:pPr>
        <w:pStyle w:val="Akapitzlist"/>
        <w:rPr>
          <w:rFonts w:asciiTheme="minorHAnsi" w:hAnsiTheme="minorHAnsi" w:cstheme="minorHAnsi"/>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sz w:val="22"/>
          <w:szCs w:val="22"/>
        </w:rPr>
      </w:pPr>
      <w:r>
        <w:rPr>
          <w:rFonts w:asciiTheme="minorHAnsi" w:hAnsiTheme="minorHAnsi" w:cstheme="minorHAnsi"/>
          <w:color w:val="000000"/>
          <w:sz w:val="22"/>
          <w:szCs w:val="22"/>
        </w:rPr>
        <w:t xml:space="preserve">Wykonawca dostarcza </w:t>
      </w:r>
      <w:proofErr w:type="spellStart"/>
      <w:r>
        <w:rPr>
          <w:rFonts w:asciiTheme="minorHAnsi" w:hAnsiTheme="minorHAnsi" w:cstheme="minorHAnsi"/>
          <w:color w:val="000000"/>
          <w:sz w:val="22"/>
          <w:szCs w:val="22"/>
        </w:rPr>
        <w:t>termoporty</w:t>
      </w:r>
      <w:proofErr w:type="spellEnd"/>
      <w:r>
        <w:rPr>
          <w:rFonts w:asciiTheme="minorHAnsi" w:hAnsiTheme="minorHAnsi" w:cstheme="minorHAnsi"/>
          <w:color w:val="000000"/>
          <w:sz w:val="22"/>
          <w:szCs w:val="22"/>
        </w:rPr>
        <w:t xml:space="preserve"> z posiłkami do miejsca dostarczenia posiłków, zgodnie z wyborem Zamawiającego.</w:t>
      </w:r>
    </w:p>
    <w:p w:rsidR="004518FB" w:rsidRDefault="004518FB">
      <w:pPr>
        <w:pStyle w:val="Akapitzlist"/>
        <w:rPr>
          <w:rFonts w:asciiTheme="minorHAnsi" w:hAnsiTheme="minorHAnsi" w:cstheme="minorHAnsi"/>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sz w:val="22"/>
          <w:szCs w:val="22"/>
        </w:rPr>
      </w:pPr>
      <w:r>
        <w:rPr>
          <w:rFonts w:asciiTheme="minorHAnsi" w:hAnsiTheme="minorHAnsi" w:cstheme="minorHAnsi"/>
          <w:color w:val="000000"/>
          <w:sz w:val="22"/>
          <w:szCs w:val="22"/>
        </w:rPr>
        <w:t>Za dystrybucję posiłków od miejsca dostarczania posiłków do Oddziałów odpowiedzialny jest Zamawiający.</w:t>
      </w:r>
    </w:p>
    <w:p w:rsidR="004518FB" w:rsidRDefault="004518FB">
      <w:pPr>
        <w:pStyle w:val="Akapitzlist"/>
        <w:rPr>
          <w:rFonts w:asciiTheme="minorHAnsi" w:hAnsiTheme="minorHAnsi" w:cstheme="minorHAnsi"/>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sz w:val="22"/>
          <w:szCs w:val="22"/>
        </w:rPr>
      </w:pPr>
      <w:r>
        <w:rPr>
          <w:rFonts w:asciiTheme="minorHAnsi" w:hAnsiTheme="minorHAnsi" w:cstheme="minorHAnsi"/>
          <w:color w:val="000000"/>
          <w:sz w:val="22"/>
          <w:szCs w:val="22"/>
        </w:rPr>
        <w:t>Wykonawca dostarczy posiłki w sposób gwarantujący zachowanie temperatury właściwej do podania posiłku pacjentowi:</w:t>
      </w:r>
    </w:p>
    <w:p w:rsidR="004518FB" w:rsidRDefault="00BA34FD" w:rsidP="00A22646">
      <w:pPr>
        <w:pStyle w:val="Akapitzlist"/>
        <w:numPr>
          <w:ilvl w:val="0"/>
          <w:numId w:val="42"/>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zupy minimum 78° C (+/-5°)</w:t>
      </w:r>
    </w:p>
    <w:p w:rsidR="004518FB" w:rsidRDefault="00BA34FD" w:rsidP="00A22646">
      <w:pPr>
        <w:pStyle w:val="Akapitzlist"/>
        <w:numPr>
          <w:ilvl w:val="0"/>
          <w:numId w:val="31"/>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II dania (sos, dodatek skrobiowy, jarzyna na ciepło 78°C (+/-5°)</w:t>
      </w:r>
    </w:p>
    <w:p w:rsidR="004518FB" w:rsidRDefault="00BA34FD" w:rsidP="00A22646">
      <w:pPr>
        <w:pStyle w:val="Akapitzlist"/>
        <w:numPr>
          <w:ilvl w:val="0"/>
          <w:numId w:val="31"/>
        </w:numPr>
        <w:spacing w:line="276" w:lineRule="auto"/>
        <w:ind w:left="357"/>
        <w:jc w:val="both"/>
        <w:rPr>
          <w:rFonts w:asciiTheme="minorHAnsi" w:hAnsiTheme="minorHAnsi" w:cstheme="minorHAnsi"/>
          <w:color w:val="000000"/>
          <w:sz w:val="22"/>
          <w:szCs w:val="22"/>
        </w:rPr>
      </w:pPr>
      <w:r>
        <w:rPr>
          <w:rFonts w:asciiTheme="minorHAnsi" w:hAnsiTheme="minorHAnsi" w:cstheme="minorHAnsi"/>
          <w:color w:val="000000"/>
          <w:sz w:val="22"/>
          <w:szCs w:val="22"/>
        </w:rPr>
        <w:t>mięso nie mniej niż 65°C (+/-5° C )</w:t>
      </w:r>
    </w:p>
    <w:p w:rsidR="004518FB" w:rsidRPr="00026E77" w:rsidRDefault="00BA34FD" w:rsidP="00A22646">
      <w:pPr>
        <w:pStyle w:val="Akapitzlist"/>
        <w:numPr>
          <w:ilvl w:val="0"/>
          <w:numId w:val="31"/>
        </w:numPr>
        <w:spacing w:line="276" w:lineRule="auto"/>
        <w:ind w:left="357"/>
        <w:jc w:val="both"/>
        <w:rPr>
          <w:rFonts w:asciiTheme="minorHAnsi" w:hAnsiTheme="minorHAnsi" w:cstheme="minorHAnsi"/>
          <w:sz w:val="22"/>
          <w:szCs w:val="22"/>
        </w:rPr>
      </w:pPr>
      <w:r>
        <w:rPr>
          <w:rFonts w:asciiTheme="minorHAnsi" w:hAnsiTheme="minorHAnsi" w:cstheme="minorHAnsi"/>
          <w:color w:val="000000"/>
          <w:sz w:val="22"/>
          <w:szCs w:val="22"/>
        </w:rPr>
        <w:t>dla potraw serwowanych na zimno, potraw wymagających przechowywania w warunkach chłod</w:t>
      </w:r>
      <w:r w:rsidR="00026E77">
        <w:rPr>
          <w:rFonts w:asciiTheme="minorHAnsi" w:hAnsiTheme="minorHAnsi" w:cstheme="minorHAnsi"/>
          <w:color w:val="000000"/>
          <w:sz w:val="22"/>
          <w:szCs w:val="22"/>
        </w:rPr>
        <w:t>niczych od 2 do 8 ° C (+/- 2°C),</w:t>
      </w:r>
    </w:p>
    <w:p w:rsidR="00026E77" w:rsidRPr="00026E77" w:rsidRDefault="00026E77" w:rsidP="00026E77">
      <w:pPr>
        <w:pStyle w:val="Akapitzlist"/>
        <w:numPr>
          <w:ilvl w:val="0"/>
          <w:numId w:val="31"/>
        </w:numPr>
        <w:spacing w:line="276" w:lineRule="auto"/>
        <w:ind w:left="357"/>
        <w:jc w:val="both"/>
        <w:rPr>
          <w:rFonts w:asciiTheme="minorHAnsi" w:hAnsiTheme="minorHAnsi" w:cstheme="minorHAnsi"/>
          <w:sz w:val="22"/>
          <w:szCs w:val="22"/>
        </w:rPr>
      </w:pPr>
      <w:r w:rsidRPr="00026E77">
        <w:rPr>
          <w:rFonts w:asciiTheme="minorHAnsi" w:hAnsiTheme="minorHAnsi" w:cstheme="minorHAnsi"/>
          <w:sz w:val="22"/>
          <w:szCs w:val="22"/>
        </w:rPr>
        <w:t>napoje gorące – temp. nie niższa niż 70 ºC (+/- 2 ºC).</w:t>
      </w:r>
    </w:p>
    <w:p w:rsidR="00026E77" w:rsidRPr="00026E77" w:rsidRDefault="00026E77" w:rsidP="00026E77">
      <w:pPr>
        <w:spacing w:line="276" w:lineRule="auto"/>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zapewni pojemniki GN szczelnie zamykane, aby podczas transportu nie doszło do wylania i wystudzenia potraw.</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zobowiązany jest do codziennego dostarczenia czystych dzbanków na napoje, czystego drobnego sprzętu kuchennego do każdego posiłku – śniadanie, obiad, kolacja, posiłek nocny (nalewki, szczypce, widelce, łyżki itp.) niezbędnego do dystrybucji posiłków w ilościach wg jadłospisu dla pacjentów w Oddziałach:</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-dzbanki z pokrywkami, minimum 1 na 10 pacjentów do każdego posiłku,</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-chochla 150ml, do każdej zupy i sosu,</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-łyżka do porcjowania/</w:t>
      </w:r>
      <w:proofErr w:type="spellStart"/>
      <w:r>
        <w:rPr>
          <w:rFonts w:asciiTheme="minorHAnsi" w:hAnsiTheme="minorHAnsi" w:cstheme="minorHAnsi"/>
          <w:color w:val="000000"/>
          <w:sz w:val="22"/>
          <w:szCs w:val="22"/>
        </w:rPr>
        <w:t>gałkownica</w:t>
      </w:r>
      <w:proofErr w:type="spellEnd"/>
      <w:r>
        <w:rPr>
          <w:rFonts w:asciiTheme="minorHAnsi" w:hAnsiTheme="minorHAnsi" w:cstheme="minorHAnsi"/>
          <w:color w:val="000000"/>
          <w:sz w:val="22"/>
          <w:szCs w:val="22"/>
        </w:rPr>
        <w:t xml:space="preserve"> do każdej pasty,</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-szczypce kuchenne do surówek, produktów wcześniej wyporcjowanych, np. wędlin, twarogu w plastrach,</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-łyżki kuchenne do porcjowania ziemniaków, gotowanych warzyw,</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-inne, w zależności od rodzaju i ilości dostarczanych produktów/posiłków.</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wymaga również dostarczenie każdego dnia „Protokołu dostawy sprzętu kuchennego” – z uwzględnieniem rodzaju sprzętu kuchennego dostarczonego na Oddziały oraz ilością. Protokół ten otrzymuje Przedstawiciel Zamawiającego w dwóch egzemplarzach. Jeden podpisany przez Przedstawiciela Zamawiającego egzemplarz potwierdzający faktyczny stan i ilość sprzętu zostaje oddany kolejnego dnia roboczego Kierowcy.</w:t>
      </w:r>
    </w:p>
    <w:p w:rsidR="004518FB" w:rsidRDefault="004518FB">
      <w:pPr>
        <w:pStyle w:val="Akapitzlist"/>
        <w:spacing w:line="276" w:lineRule="auto"/>
        <w:ind w:left="714"/>
        <w:jc w:val="both"/>
        <w:rPr>
          <w:rFonts w:asciiTheme="minorHAnsi" w:hAnsiTheme="minorHAnsi" w:cstheme="minorHAnsi"/>
          <w:color w:val="000000"/>
          <w:sz w:val="22"/>
          <w:szCs w:val="22"/>
        </w:rPr>
      </w:pPr>
    </w:p>
    <w:p w:rsidR="004518FB" w:rsidRDefault="00BA34FD" w:rsidP="00BA34FD">
      <w:pPr>
        <w:pStyle w:val="Akapitzlist"/>
        <w:numPr>
          <w:ilvl w:val="0"/>
          <w:numId w:val="27"/>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Dodatki do pieczywa wymagające krojenia takie jak wędlina, ser żółty, Wykonawca ma obowiązek, </w:t>
      </w:r>
      <w:proofErr w:type="spellStart"/>
      <w:r>
        <w:rPr>
          <w:rFonts w:asciiTheme="minorHAnsi" w:hAnsiTheme="minorHAnsi" w:cstheme="minorHAnsi"/>
          <w:color w:val="000000"/>
          <w:sz w:val="22"/>
          <w:szCs w:val="22"/>
        </w:rPr>
        <w:t>rozporcjować</w:t>
      </w:r>
      <w:proofErr w:type="spellEnd"/>
      <w:r>
        <w:rPr>
          <w:rFonts w:asciiTheme="minorHAnsi" w:hAnsiTheme="minorHAnsi" w:cstheme="minorHAnsi"/>
          <w:color w:val="000000"/>
          <w:sz w:val="22"/>
          <w:szCs w:val="22"/>
        </w:rPr>
        <w:t xml:space="preserve"> indywidualnie dla każdego pacjenta wg zamówionej ilości w taki sposób, aby możliwa była kontrola masy oraz ilości każdej porcji z osobna. Zamawiający wymaga, aby w/w produkty były przygotowane do dystrybucji na poszczególne Oddziały w pojemnikach.</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rsidP="00BA34FD">
      <w:pPr>
        <w:pStyle w:val="Textbody"/>
        <w:numPr>
          <w:ilvl w:val="0"/>
          <w:numId w:val="27"/>
        </w:numPr>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zapewni indywidualny system dostaw posiłków dla pacjentów Oddziału ZAKAŹNEGO - IZOLATKI w naczyniach jednorazowych, śniadanie (II </w:t>
      </w:r>
      <w:proofErr w:type="spellStart"/>
      <w:r>
        <w:rPr>
          <w:rFonts w:asciiTheme="minorHAnsi" w:hAnsiTheme="minorHAnsi" w:cstheme="minorHAnsi"/>
          <w:color w:val="000000"/>
          <w:sz w:val="22"/>
          <w:szCs w:val="22"/>
        </w:rPr>
        <w:t>śn</w:t>
      </w:r>
      <w:proofErr w:type="spellEnd"/>
      <w:r>
        <w:rPr>
          <w:rFonts w:asciiTheme="minorHAnsi" w:hAnsiTheme="minorHAnsi" w:cstheme="minorHAnsi"/>
          <w:color w:val="000000"/>
          <w:sz w:val="22"/>
          <w:szCs w:val="22"/>
        </w:rPr>
        <w:t xml:space="preserve"> dla diet: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oraz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obiad – zupa i II danie  (podwieczorek dla diet: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oraz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xml:space="preserve">/bogatokalorycznej) i kolacja, posiłek nocny w styropianach lub plastikowych </w:t>
      </w:r>
      <w:r>
        <w:rPr>
          <w:rFonts w:asciiTheme="minorHAnsi" w:hAnsiTheme="minorHAnsi" w:cstheme="minorHAnsi"/>
          <w:color w:val="000000"/>
          <w:sz w:val="22"/>
          <w:szCs w:val="22"/>
        </w:rPr>
        <w:lastRenderedPageBreak/>
        <w:t xml:space="preserve">opakowaniach typu Menu </w:t>
      </w:r>
      <w:proofErr w:type="spellStart"/>
      <w:r>
        <w:rPr>
          <w:rFonts w:asciiTheme="minorHAnsi" w:hAnsiTheme="minorHAnsi" w:cstheme="minorHAnsi"/>
          <w:color w:val="000000"/>
          <w:sz w:val="22"/>
          <w:szCs w:val="22"/>
        </w:rPr>
        <w:t>box</w:t>
      </w:r>
      <w:proofErr w:type="spellEnd"/>
      <w:r>
        <w:rPr>
          <w:rFonts w:asciiTheme="minorHAnsi" w:hAnsiTheme="minorHAnsi" w:cstheme="minorHAnsi"/>
          <w:color w:val="000000"/>
          <w:sz w:val="22"/>
          <w:szCs w:val="22"/>
        </w:rPr>
        <w:t xml:space="preserve">  min. </w:t>
      </w:r>
      <w:proofErr w:type="spellStart"/>
      <w:r>
        <w:rPr>
          <w:rFonts w:asciiTheme="minorHAnsi" w:hAnsiTheme="minorHAnsi" w:cstheme="minorHAnsi"/>
          <w:color w:val="000000"/>
          <w:sz w:val="22"/>
          <w:szCs w:val="22"/>
        </w:rPr>
        <w:t>dwudzielonych</w:t>
      </w:r>
      <w:proofErr w:type="spellEnd"/>
      <w:r>
        <w:rPr>
          <w:rFonts w:asciiTheme="minorHAnsi" w:hAnsiTheme="minorHAnsi" w:cstheme="minorHAnsi"/>
          <w:color w:val="000000"/>
          <w:sz w:val="22"/>
          <w:szCs w:val="22"/>
        </w:rPr>
        <w:t>, zupa – opakowanie 300ml, oraz odpowiednią ilość kubków jednorazowych na napoje o pojemności 250ml oraz sztućców jednorazowych (śniadanie, kolacja- widelec, nóż; obiad: łyżka, widelec, nóż) wynikających z ilości osobodni.</w:t>
      </w:r>
    </w:p>
    <w:p w:rsidR="004518FB" w:rsidRDefault="00BA34FD" w:rsidP="00BA34FD">
      <w:pPr>
        <w:pStyle w:val="Textbody"/>
        <w:numPr>
          <w:ilvl w:val="0"/>
          <w:numId w:val="27"/>
        </w:numPr>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zobowiązany jest do zapewnienia i dostarczania tzw. depozytów żywieniowych raz </w:t>
      </w:r>
      <w:r>
        <w:rPr>
          <w:rFonts w:asciiTheme="minorHAnsi" w:hAnsiTheme="minorHAnsi" w:cstheme="minorHAnsi"/>
          <w:color w:val="000000"/>
          <w:sz w:val="22"/>
          <w:szCs w:val="22"/>
        </w:rPr>
        <w:br/>
        <w:t>w tygodniu po ustaleniu terminu i złożeniu zapotrzebowania przez Zamawiającego (m.in. herbat, cukru, kleików, biszkoptów, porcjowanych dżemów, serków kanapkowych i innych produktów drobnych), produkty te muszą być opakowane fabrycznie, z aktualnych terminem przydatności do spożycia.</w:t>
      </w:r>
    </w:p>
    <w:p w:rsidR="004518FB" w:rsidRDefault="004518FB">
      <w:pPr>
        <w:pStyle w:val="Standard"/>
        <w:spacing w:line="276" w:lineRule="auto"/>
        <w:jc w:val="both"/>
        <w:rPr>
          <w:rFonts w:asciiTheme="minorHAnsi" w:hAnsiTheme="minorHAnsi" w:cstheme="minorHAnsi"/>
          <w:b/>
          <w:bCs/>
          <w:color w:val="000000"/>
          <w:sz w:val="22"/>
          <w:szCs w:val="22"/>
          <w:u w:val="single"/>
        </w:rPr>
      </w:pPr>
    </w:p>
    <w:p w:rsidR="004518FB" w:rsidRDefault="00BA34FD">
      <w:pPr>
        <w:pStyle w:val="Standard"/>
        <w:spacing w:line="276" w:lineRule="auto"/>
        <w:jc w:val="both"/>
        <w:rPr>
          <w:rFonts w:asciiTheme="minorHAnsi" w:hAnsiTheme="minorHAnsi" w:cstheme="minorHAnsi"/>
          <w:b/>
          <w:bCs/>
          <w:color w:val="000000"/>
          <w:sz w:val="22"/>
          <w:szCs w:val="22"/>
          <w:u w:val="single"/>
        </w:rPr>
      </w:pPr>
      <w:r>
        <w:rPr>
          <w:rFonts w:asciiTheme="minorHAnsi" w:hAnsiTheme="minorHAnsi" w:cstheme="minorHAnsi"/>
          <w:b/>
          <w:bCs/>
          <w:color w:val="000000"/>
          <w:sz w:val="22"/>
          <w:szCs w:val="22"/>
          <w:u w:val="single"/>
        </w:rPr>
        <w:t>V. Zasady planowania jadłospisów</w:t>
      </w:r>
    </w:p>
    <w:p w:rsidR="004518FB" w:rsidRDefault="00BA34FD" w:rsidP="00BA34FD">
      <w:pPr>
        <w:pStyle w:val="Akapitzlist"/>
        <w:numPr>
          <w:ilvl w:val="0"/>
          <w:numId w:val="4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Podstawowe zasady sporządzania posiłków dla pacjentów Zamawiającego, zgodnie </w:t>
      </w:r>
      <w:r>
        <w:rPr>
          <w:rFonts w:asciiTheme="minorHAnsi" w:hAnsiTheme="minorHAnsi" w:cstheme="minorHAnsi"/>
          <w:color w:val="000000"/>
          <w:sz w:val="22"/>
          <w:szCs w:val="22"/>
        </w:rPr>
        <w:br/>
        <w:t>z wykazem norm dziennych racji pokarmowych, ich wartością energetyczną i zawartością składników odżywczych zalecanych przez NCEZ.</w:t>
      </w:r>
    </w:p>
    <w:p w:rsidR="004518FB" w:rsidRDefault="00BA34FD" w:rsidP="00BA34FD">
      <w:pPr>
        <w:pStyle w:val="Standard"/>
        <w:numPr>
          <w:ilvl w:val="0"/>
          <w:numId w:val="44"/>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Wszystkie posiłki powinny być przygotowywane zgodnie z obowiązującymi normami żywieniowymi wg NCEZ, jak również przepisami prawa w zakresie higieny żywienia, a w szczególności:</w:t>
      </w:r>
    </w:p>
    <w:p w:rsidR="004518FB" w:rsidRDefault="00BA34FD" w:rsidP="00BA34FD">
      <w:pPr>
        <w:pStyle w:val="Akapitzlist"/>
        <w:numPr>
          <w:ilvl w:val="0"/>
          <w:numId w:val="45"/>
        </w:numPr>
        <w:spacing w:line="276" w:lineRule="auto"/>
        <w:ind w:left="1077" w:hanging="357"/>
        <w:jc w:val="both"/>
        <w:rPr>
          <w:rFonts w:asciiTheme="minorHAnsi" w:hAnsiTheme="minorHAnsi" w:cstheme="minorHAnsi"/>
          <w:sz w:val="22"/>
          <w:szCs w:val="22"/>
        </w:rPr>
      </w:pPr>
      <w:r>
        <w:rPr>
          <w:rFonts w:asciiTheme="minorHAnsi" w:hAnsiTheme="minorHAnsi" w:cstheme="minorHAnsi"/>
          <w:color w:val="000000"/>
          <w:sz w:val="22"/>
          <w:szCs w:val="22"/>
        </w:rPr>
        <w:t>Rozporządzenia (WE) nr 852/2004 Parlamentu Europejskiego i Rady z dnia 29</w:t>
      </w:r>
      <w:r>
        <w:rPr>
          <w:rFonts w:asciiTheme="minorHAnsi" w:hAnsiTheme="minorHAnsi" w:cstheme="minorHAnsi"/>
          <w:color w:val="5EB91E"/>
          <w:sz w:val="22"/>
          <w:szCs w:val="22"/>
        </w:rPr>
        <w:t xml:space="preserve"> </w:t>
      </w:r>
      <w:r>
        <w:rPr>
          <w:rFonts w:asciiTheme="minorHAnsi" w:hAnsiTheme="minorHAnsi" w:cstheme="minorHAnsi"/>
          <w:color w:val="000000"/>
          <w:sz w:val="22"/>
          <w:szCs w:val="22"/>
        </w:rPr>
        <w:t xml:space="preserve">kwietnia </w:t>
      </w:r>
      <w:r>
        <w:rPr>
          <w:rFonts w:asciiTheme="minorHAnsi" w:hAnsiTheme="minorHAnsi" w:cstheme="minorHAnsi"/>
          <w:color w:val="000000"/>
          <w:sz w:val="22"/>
          <w:szCs w:val="22"/>
        </w:rPr>
        <w:br/>
        <w:t>2004 r. w sprawie higieny produktów żywnościowych,</w:t>
      </w:r>
    </w:p>
    <w:p w:rsidR="004518FB" w:rsidRDefault="00BA34FD" w:rsidP="00BA34FD">
      <w:pPr>
        <w:pStyle w:val="Akapitzlist"/>
        <w:numPr>
          <w:ilvl w:val="0"/>
          <w:numId w:val="32"/>
        </w:numPr>
        <w:spacing w:line="276" w:lineRule="auto"/>
        <w:ind w:left="1077" w:hanging="357"/>
        <w:jc w:val="both"/>
        <w:rPr>
          <w:rFonts w:asciiTheme="minorHAnsi" w:hAnsiTheme="minorHAnsi" w:cstheme="minorHAnsi"/>
          <w:sz w:val="22"/>
          <w:szCs w:val="22"/>
        </w:rPr>
      </w:pPr>
      <w:r>
        <w:rPr>
          <w:rFonts w:asciiTheme="minorHAnsi" w:hAnsiTheme="minorHAnsi" w:cstheme="minorHAnsi"/>
          <w:color w:val="000000"/>
          <w:sz w:val="22"/>
          <w:szCs w:val="22"/>
        </w:rPr>
        <w:t xml:space="preserve">Rozporządzenia (WE) nr 178/2002 Parlamentu Europejskiego i Rady z dnia 28 stycznia 2002 r. ustanawiającego ogólne zasady i wymagania prawa żywnościowego, powołującego Europejski Urząd </w:t>
      </w:r>
      <w:proofErr w:type="spellStart"/>
      <w:r>
        <w:rPr>
          <w:rFonts w:asciiTheme="minorHAnsi" w:hAnsiTheme="minorHAnsi" w:cstheme="minorHAnsi"/>
          <w:color w:val="000000"/>
          <w:sz w:val="22"/>
          <w:szCs w:val="22"/>
        </w:rPr>
        <w:t>d.s</w:t>
      </w:r>
      <w:proofErr w:type="spellEnd"/>
      <w:r>
        <w:rPr>
          <w:rFonts w:asciiTheme="minorHAnsi" w:hAnsiTheme="minorHAnsi" w:cstheme="minorHAnsi"/>
          <w:color w:val="000000"/>
          <w:sz w:val="22"/>
          <w:szCs w:val="22"/>
        </w:rPr>
        <w:t xml:space="preserve"> Bezpieczeństwa Żywności oraz ustanawiającego procedury w zakresie bezpieczeństwa żywności,</w:t>
      </w:r>
    </w:p>
    <w:p w:rsidR="004518FB" w:rsidRDefault="00BA34FD" w:rsidP="00BA34FD">
      <w:pPr>
        <w:pStyle w:val="Akapitzlist"/>
        <w:numPr>
          <w:ilvl w:val="0"/>
          <w:numId w:val="32"/>
        </w:numPr>
        <w:spacing w:line="276" w:lineRule="auto"/>
        <w:ind w:left="1077" w:hanging="357"/>
        <w:jc w:val="both"/>
        <w:rPr>
          <w:rFonts w:asciiTheme="minorHAnsi" w:hAnsiTheme="minorHAnsi" w:cstheme="minorHAnsi"/>
          <w:sz w:val="22"/>
          <w:szCs w:val="22"/>
        </w:rPr>
      </w:pPr>
      <w:r>
        <w:rPr>
          <w:rFonts w:asciiTheme="minorHAnsi" w:hAnsiTheme="minorHAnsi" w:cstheme="minorHAnsi"/>
          <w:color w:val="000000"/>
          <w:sz w:val="22"/>
          <w:szCs w:val="22"/>
        </w:rPr>
        <w:t xml:space="preserve">Rozporządzenia Parlamentu Europejskiego i Rady (UE) Nr 1169/2011 z dnia 25 </w:t>
      </w:r>
      <w:r>
        <w:rPr>
          <w:rFonts w:asciiTheme="minorHAnsi" w:hAnsiTheme="minorHAnsi" w:cstheme="minorHAnsi"/>
          <w:sz w:val="22"/>
          <w:szCs w:val="22"/>
        </w:rPr>
        <w:t>października 2011 r. w sprawie przekazywania konsumentom informacji na temat żywności,</w:t>
      </w:r>
    </w:p>
    <w:p w:rsidR="004518FB" w:rsidRDefault="00BA34FD" w:rsidP="00BA34FD">
      <w:pPr>
        <w:pStyle w:val="Akapitzlist"/>
        <w:numPr>
          <w:ilvl w:val="0"/>
          <w:numId w:val="32"/>
        </w:numPr>
        <w:spacing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Rozporządzeniem Ministra Zdrowia z dnia 12 grudnia 2025 r. w sprawie standardu organizacyjnego żywienia zbiorowego w podmiocie leczniczym wykonującym działalność leczniczą w rodzaju świadczenia szpitalne (Dz. U. 2025 poz.1780) w brzmieniu obowiązującym,</w:t>
      </w:r>
    </w:p>
    <w:p w:rsidR="004518FB" w:rsidRDefault="00BA34FD" w:rsidP="00BA34FD">
      <w:pPr>
        <w:pStyle w:val="Akapitzlist"/>
        <w:numPr>
          <w:ilvl w:val="0"/>
          <w:numId w:val="32"/>
        </w:numPr>
        <w:spacing w:line="276" w:lineRule="auto"/>
        <w:ind w:left="1077" w:hanging="357"/>
        <w:jc w:val="both"/>
        <w:rPr>
          <w:rFonts w:asciiTheme="minorHAnsi" w:hAnsiTheme="minorHAnsi" w:cstheme="minorHAnsi"/>
          <w:sz w:val="22"/>
          <w:szCs w:val="22"/>
        </w:rPr>
      </w:pPr>
      <w:proofErr w:type="spellStart"/>
      <w:r>
        <w:rPr>
          <w:rFonts w:asciiTheme="minorHAnsi" w:hAnsiTheme="minorHAnsi" w:cstheme="minorHAnsi"/>
          <w:color w:val="000000"/>
          <w:sz w:val="22"/>
          <w:szCs w:val="22"/>
        </w:rPr>
        <w:t>Codex</w:t>
      </w:r>
      <w:proofErr w:type="spellEnd"/>
      <w:r>
        <w:rPr>
          <w:rFonts w:asciiTheme="minorHAnsi" w:hAnsiTheme="minorHAnsi" w:cstheme="minorHAnsi"/>
          <w:color w:val="000000"/>
          <w:sz w:val="22"/>
          <w:szCs w:val="22"/>
        </w:rPr>
        <w:t xml:space="preserve"> </w:t>
      </w:r>
      <w:proofErr w:type="spellStart"/>
      <w:r>
        <w:rPr>
          <w:rFonts w:asciiTheme="minorHAnsi" w:hAnsiTheme="minorHAnsi" w:cstheme="minorHAnsi"/>
          <w:color w:val="000000"/>
          <w:sz w:val="22"/>
          <w:szCs w:val="22"/>
        </w:rPr>
        <w:t>Alimentarius</w:t>
      </w:r>
      <w:proofErr w:type="spellEnd"/>
      <w:r>
        <w:rPr>
          <w:rFonts w:asciiTheme="minorHAnsi" w:hAnsiTheme="minorHAnsi" w:cstheme="minorHAnsi"/>
          <w:color w:val="000000"/>
          <w:sz w:val="22"/>
          <w:szCs w:val="22"/>
        </w:rPr>
        <w:t xml:space="preserve"> (Kodeks Żywnościowy) CAC/RCP 39 – 1993,</w:t>
      </w:r>
    </w:p>
    <w:p w:rsidR="004518FB" w:rsidRDefault="00BA34FD" w:rsidP="00BA34FD">
      <w:pPr>
        <w:pStyle w:val="Akapitzlist"/>
        <w:numPr>
          <w:ilvl w:val="0"/>
          <w:numId w:val="32"/>
        </w:numPr>
        <w:spacing w:line="276" w:lineRule="auto"/>
        <w:ind w:left="1077" w:hanging="357"/>
        <w:jc w:val="both"/>
        <w:rPr>
          <w:rFonts w:asciiTheme="minorHAnsi" w:hAnsiTheme="minorHAnsi" w:cstheme="minorHAnsi"/>
          <w:sz w:val="22"/>
          <w:szCs w:val="22"/>
        </w:rPr>
      </w:pPr>
      <w:r>
        <w:rPr>
          <w:rFonts w:asciiTheme="minorHAnsi" w:hAnsiTheme="minorHAnsi" w:cstheme="minorHAnsi"/>
          <w:color w:val="000000"/>
          <w:sz w:val="22"/>
          <w:szCs w:val="22"/>
        </w:rPr>
        <w:t>Ustawy z dnia 25 sierpnia 2006 r. o bezpieczeństwie żywności żywienia,</w:t>
      </w:r>
    </w:p>
    <w:p w:rsidR="004518FB" w:rsidRDefault="00BA34FD" w:rsidP="00BA34FD">
      <w:pPr>
        <w:pStyle w:val="Akapitzlist"/>
        <w:numPr>
          <w:ilvl w:val="0"/>
          <w:numId w:val="32"/>
        </w:numPr>
        <w:spacing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procedur opartych na zasadach systemu HACCP, zgodnie z rozporządzeniem (WE) nr 852/2004 Parlamentu Europejskiego i Rady.</w:t>
      </w:r>
    </w:p>
    <w:p w:rsidR="004518FB" w:rsidRDefault="004518FB">
      <w:pPr>
        <w:pStyle w:val="Akapitzlist"/>
        <w:spacing w:line="276" w:lineRule="auto"/>
        <w:ind w:left="1077"/>
        <w:jc w:val="both"/>
        <w:rPr>
          <w:rFonts w:asciiTheme="minorHAnsi" w:hAnsiTheme="minorHAnsi" w:cstheme="minorHAnsi"/>
          <w:sz w:val="22"/>
          <w:szCs w:val="22"/>
        </w:rPr>
      </w:pPr>
    </w:p>
    <w:p w:rsidR="004518FB" w:rsidRDefault="00BA34FD" w:rsidP="00BA34FD">
      <w:pPr>
        <w:pStyle w:val="Standard"/>
        <w:numPr>
          <w:ilvl w:val="0"/>
          <w:numId w:val="46"/>
        </w:numPr>
        <w:spacing w:line="276" w:lineRule="auto"/>
        <w:ind w:left="720" w:hanging="360"/>
        <w:jc w:val="both"/>
        <w:rPr>
          <w:rFonts w:asciiTheme="minorHAnsi" w:hAnsiTheme="minorHAnsi" w:cstheme="minorHAnsi"/>
          <w:sz w:val="22"/>
          <w:szCs w:val="22"/>
        </w:rPr>
      </w:pPr>
      <w:r>
        <w:rPr>
          <w:rFonts w:asciiTheme="minorHAnsi" w:hAnsiTheme="minorHAnsi" w:cstheme="minorHAnsi"/>
          <w:color w:val="000000"/>
          <w:sz w:val="22"/>
          <w:szCs w:val="22"/>
        </w:rPr>
        <w:t>W jadłospisach należy również uwzględnić wymogi Sanepidu dla diety podstawowej. Ocena  dekadowa jadłospisu zakłada: produkty białkowe  - zwierzęce lub z roślin strączkowych w trzech głównych posiłkach każdego dnia, mleko i przetwory mleczne w tym napoje fermentowane w co najmniej dwóch posiłkach w ciągu dnia, warzywa i/ lub</w:t>
      </w:r>
      <w:r>
        <w:rPr>
          <w:rFonts w:asciiTheme="minorHAnsi" w:hAnsiTheme="minorHAnsi" w:cstheme="minorHAnsi"/>
          <w:i/>
          <w:iCs/>
          <w:color w:val="000000"/>
          <w:sz w:val="22"/>
          <w:szCs w:val="22"/>
        </w:rPr>
        <w:t xml:space="preserve"> </w:t>
      </w:r>
      <w:r>
        <w:rPr>
          <w:rFonts w:asciiTheme="minorHAnsi" w:hAnsiTheme="minorHAnsi" w:cstheme="minorHAnsi"/>
          <w:color w:val="000000"/>
          <w:sz w:val="22"/>
          <w:szCs w:val="22"/>
        </w:rPr>
        <w:t xml:space="preserve">owoce 5 porcji (min.400g) dziennie, uwzględnienie produktów zbożowych z pełnego przemiału w jednym głównym  posiłku każdego dnia, uwzględnienie tłuszczy roślinnych bogatych w kwasy wielonienasycone przynajmniej w jednym posiłku codziennie, uwzględnienie porcji surowych warzyw i/lub owoców przynajmniej w jednym posiłku codziennie. Następnie należy uwzględnić rośliny strączkowe 3 razy w dekadzie, ryby </w:t>
      </w:r>
      <w:r>
        <w:rPr>
          <w:rFonts w:asciiTheme="minorHAnsi" w:hAnsiTheme="minorHAnsi" w:cstheme="minorHAnsi"/>
          <w:color w:val="000000"/>
          <w:sz w:val="22"/>
          <w:szCs w:val="22"/>
        </w:rPr>
        <w:br/>
        <w:t>i przetwory rybne 3 razy w dekadzie, zróżnicowanie technik przygotowywania potraw - potrawy smażone nie więcej niż 3 razy w dekadzie.</w:t>
      </w:r>
    </w:p>
    <w:p w:rsidR="004518FB" w:rsidRDefault="004518FB">
      <w:pPr>
        <w:pStyle w:val="Standard"/>
        <w:spacing w:line="276" w:lineRule="auto"/>
        <w:ind w:left="720"/>
        <w:jc w:val="both"/>
        <w:rPr>
          <w:rFonts w:asciiTheme="minorHAnsi" w:hAnsiTheme="minorHAnsi" w:cstheme="minorHAnsi"/>
          <w:sz w:val="22"/>
          <w:szCs w:val="22"/>
        </w:rPr>
      </w:pPr>
    </w:p>
    <w:p w:rsidR="004518FB" w:rsidRDefault="00BA34FD" w:rsidP="00BA34FD">
      <w:pPr>
        <w:pStyle w:val="Standard"/>
        <w:numPr>
          <w:ilvl w:val="0"/>
          <w:numId w:val="33"/>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Wykaz diet stosowanych przez Zamawiającego.</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podstawowa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łatwostrawna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łatwostrawna z ograniczeniem tłuszczu</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Dieta łatwostrawna z ograniczeniem substancji pobudzających wydzielanie soku żołądkowego</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Dieta </w:t>
      </w:r>
      <w:proofErr w:type="spellStart"/>
      <w:r>
        <w:rPr>
          <w:rFonts w:asciiTheme="minorHAnsi" w:hAnsiTheme="minorHAnsi" w:cstheme="minorHAnsi"/>
          <w:color w:val="000000"/>
          <w:sz w:val="22"/>
          <w:szCs w:val="22"/>
        </w:rPr>
        <w:t>bogatoresztkowa</w:t>
      </w:r>
      <w:proofErr w:type="spellEnd"/>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Dieta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o kontrolowanej zawartości kwasów tłuszczowych</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Dieta </w:t>
      </w:r>
      <w:proofErr w:type="spellStart"/>
      <w:r>
        <w:rPr>
          <w:rFonts w:asciiTheme="minorHAnsi" w:hAnsiTheme="minorHAnsi" w:cstheme="minorHAnsi"/>
          <w:color w:val="000000"/>
          <w:sz w:val="22"/>
          <w:szCs w:val="22"/>
        </w:rPr>
        <w:t>ubogoenergetyczna</w:t>
      </w:r>
      <w:proofErr w:type="spellEnd"/>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Dieta </w:t>
      </w:r>
      <w:proofErr w:type="spellStart"/>
      <w:r>
        <w:rPr>
          <w:rFonts w:asciiTheme="minorHAnsi" w:hAnsiTheme="minorHAnsi" w:cstheme="minorHAnsi"/>
          <w:color w:val="000000"/>
          <w:sz w:val="22"/>
          <w:szCs w:val="22"/>
        </w:rPr>
        <w:t>bogatobiałkowa</w:t>
      </w:r>
      <w:proofErr w:type="spellEnd"/>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Dieta </w:t>
      </w:r>
      <w:proofErr w:type="spellStart"/>
      <w:r>
        <w:rPr>
          <w:rFonts w:asciiTheme="minorHAnsi" w:hAnsiTheme="minorHAnsi" w:cstheme="minorHAnsi"/>
          <w:color w:val="000000"/>
          <w:sz w:val="22"/>
          <w:szCs w:val="22"/>
        </w:rPr>
        <w:t>bogatobiałkowa</w:t>
      </w:r>
      <w:proofErr w:type="spellEnd"/>
      <w:r>
        <w:rPr>
          <w:rFonts w:asciiTheme="minorHAnsi" w:hAnsiTheme="minorHAnsi" w:cstheme="minorHAnsi"/>
          <w:color w:val="000000"/>
          <w:sz w:val="22"/>
          <w:szCs w:val="22"/>
        </w:rPr>
        <w:t>/bogatokaloryczna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niskobiałkowa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eliminacyjna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papkowata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płynna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płynna wzmocniona</w:t>
      </w:r>
    </w:p>
    <w:p w:rsidR="004518FB" w:rsidRDefault="00BA34FD">
      <w:pPr>
        <w:pStyle w:val="Akapitzlist"/>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Specjalna- każda indywidualna dieta zlecona przez lekarza.</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rsidP="00BA34FD">
      <w:pPr>
        <w:pStyle w:val="Akapitzlist"/>
        <w:numPr>
          <w:ilvl w:val="0"/>
          <w:numId w:val="33"/>
        </w:numPr>
        <w:spacing w:line="276" w:lineRule="auto"/>
        <w:ind w:left="714" w:hanging="357"/>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Pozostałe diety, z wyłączeniem diety podstawowej, stanowią modyfikację diety łatwostrawnej.</w:t>
      </w:r>
    </w:p>
    <w:p w:rsidR="004518FB" w:rsidRDefault="004518FB">
      <w:pPr>
        <w:pStyle w:val="Akapitzlist"/>
        <w:spacing w:line="276" w:lineRule="auto"/>
        <w:ind w:left="714"/>
        <w:jc w:val="both"/>
        <w:rPr>
          <w:rFonts w:asciiTheme="minorHAnsi" w:hAnsiTheme="minorHAnsi" w:cstheme="minorHAnsi"/>
          <w:b/>
          <w:bCs/>
          <w:color w:val="000000"/>
          <w:sz w:val="22"/>
          <w:szCs w:val="22"/>
        </w:rPr>
      </w:pPr>
    </w:p>
    <w:p w:rsidR="004518FB" w:rsidRDefault="00BA34FD" w:rsidP="00BA34FD">
      <w:pPr>
        <w:pStyle w:val="Akapitzlist"/>
        <w:numPr>
          <w:ilvl w:val="0"/>
          <w:numId w:val="33"/>
        </w:numPr>
        <w:spacing w:line="276" w:lineRule="auto"/>
        <w:ind w:left="714" w:hanging="357"/>
        <w:jc w:val="both"/>
        <w:rPr>
          <w:rFonts w:asciiTheme="minorHAnsi" w:hAnsiTheme="minorHAnsi" w:cstheme="minorHAnsi"/>
          <w:b/>
          <w:bCs/>
          <w:color w:val="000000"/>
          <w:sz w:val="22"/>
          <w:szCs w:val="22"/>
        </w:rPr>
      </w:pPr>
      <w:r>
        <w:rPr>
          <w:rFonts w:asciiTheme="minorHAnsi" w:hAnsiTheme="minorHAnsi" w:cstheme="minorHAnsi"/>
          <w:color w:val="000000"/>
          <w:sz w:val="22"/>
          <w:szCs w:val="22"/>
        </w:rPr>
        <w:t xml:space="preserve">Wykonawca zobowiązany jest do przedstawienia jadłospisów dekadowych Zamawiającemu z </w:t>
      </w:r>
      <w:r>
        <w:rPr>
          <w:rFonts w:asciiTheme="minorHAnsi" w:hAnsiTheme="minorHAnsi" w:cstheme="minorHAnsi"/>
          <w:color w:val="000000"/>
          <w:sz w:val="22"/>
          <w:szCs w:val="22"/>
          <w:u w:val="single"/>
        </w:rPr>
        <w:t>co</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u w:val="single"/>
        </w:rPr>
        <w:t>najmniej 4 dniowym</w:t>
      </w:r>
      <w:r>
        <w:rPr>
          <w:rFonts w:asciiTheme="minorHAnsi" w:hAnsiTheme="minorHAnsi" w:cstheme="minorHAnsi"/>
          <w:color w:val="000000"/>
          <w:sz w:val="22"/>
          <w:szCs w:val="22"/>
        </w:rPr>
        <w:t xml:space="preserve"> wyprzedzeniem przed terminem realizacji jadłospisów w celu weryfikacji </w:t>
      </w:r>
      <w:r>
        <w:rPr>
          <w:rFonts w:asciiTheme="minorHAnsi" w:hAnsiTheme="minorHAnsi" w:cstheme="minorHAnsi"/>
          <w:color w:val="000000"/>
          <w:sz w:val="22"/>
          <w:szCs w:val="22"/>
        </w:rPr>
        <w:br/>
        <w:t xml:space="preserve">i zatwierdzenia do realizacji. Zamawiający zastrzega sobie prawo do wprowadzenia zmian </w:t>
      </w:r>
      <w:r>
        <w:rPr>
          <w:rFonts w:asciiTheme="minorHAnsi" w:hAnsiTheme="minorHAnsi" w:cstheme="minorHAnsi"/>
          <w:color w:val="000000"/>
          <w:sz w:val="22"/>
          <w:szCs w:val="22"/>
        </w:rPr>
        <w:br/>
        <w:t>w jadłospisie.</w:t>
      </w:r>
    </w:p>
    <w:p w:rsidR="004518FB" w:rsidRDefault="004518FB">
      <w:pPr>
        <w:pStyle w:val="Akapitzlist"/>
        <w:rPr>
          <w:rFonts w:asciiTheme="minorHAnsi" w:hAnsiTheme="minorHAnsi" w:cstheme="minorHAnsi"/>
          <w:b/>
          <w:bCs/>
          <w:color w:val="FF0000"/>
          <w:sz w:val="22"/>
          <w:szCs w:val="22"/>
        </w:rPr>
      </w:pPr>
    </w:p>
    <w:p w:rsidR="004518FB" w:rsidRDefault="00BA34FD" w:rsidP="00BA34FD">
      <w:pPr>
        <w:pStyle w:val="Akapitzlist"/>
        <w:numPr>
          <w:ilvl w:val="0"/>
          <w:numId w:val="33"/>
        </w:numPr>
        <w:spacing w:line="276" w:lineRule="auto"/>
        <w:ind w:left="714" w:hanging="357"/>
        <w:jc w:val="both"/>
        <w:rPr>
          <w:rFonts w:asciiTheme="minorHAnsi" w:hAnsiTheme="minorHAnsi" w:cstheme="minorHAnsi"/>
          <w:b/>
          <w:bCs/>
          <w:sz w:val="22"/>
          <w:szCs w:val="22"/>
        </w:rPr>
      </w:pPr>
      <w:r>
        <w:rPr>
          <w:rFonts w:asciiTheme="minorHAnsi" w:hAnsiTheme="minorHAnsi" w:cstheme="minorHAnsi"/>
          <w:sz w:val="22"/>
          <w:szCs w:val="22"/>
        </w:rPr>
        <w:t>W Wielkanoc, Wigilię Świąt Bożego Narodzenia, Środę Popielcową, Wielki Piątek należy uwzględnić potrawy tradycyjne.</w:t>
      </w:r>
    </w:p>
    <w:p w:rsidR="004518FB" w:rsidRDefault="004518FB">
      <w:pPr>
        <w:pStyle w:val="Akapitzlist"/>
        <w:rPr>
          <w:rFonts w:asciiTheme="minorHAnsi" w:hAnsiTheme="minorHAnsi" w:cstheme="minorHAnsi"/>
          <w:b/>
          <w:bCs/>
          <w:color w:val="000000"/>
          <w:sz w:val="22"/>
          <w:szCs w:val="22"/>
        </w:rPr>
      </w:pPr>
    </w:p>
    <w:p w:rsidR="004518FB" w:rsidRDefault="00BA34FD" w:rsidP="00BA34FD">
      <w:pPr>
        <w:pStyle w:val="Akapitzlist"/>
        <w:numPr>
          <w:ilvl w:val="0"/>
          <w:numId w:val="33"/>
        </w:numPr>
        <w:spacing w:line="276" w:lineRule="auto"/>
        <w:ind w:left="714" w:hanging="357"/>
        <w:jc w:val="both"/>
        <w:rPr>
          <w:rFonts w:asciiTheme="minorHAnsi" w:hAnsiTheme="minorHAnsi" w:cstheme="minorHAnsi"/>
          <w:b/>
          <w:bCs/>
          <w:color w:val="000000"/>
          <w:sz w:val="22"/>
          <w:szCs w:val="22"/>
        </w:rPr>
      </w:pPr>
      <w:r>
        <w:rPr>
          <w:rFonts w:asciiTheme="minorHAnsi" w:hAnsiTheme="minorHAnsi" w:cstheme="minorHAnsi"/>
          <w:color w:val="000000"/>
          <w:sz w:val="22"/>
          <w:szCs w:val="22"/>
        </w:rPr>
        <w:t>Posiłki przeznaczone dla pacjentów są przygotowywane na podstawie opracowanego przez dietetyka jadłospisu zapewniającego urozmaicenie potraw i zbilansowanie wartości składników odżywczych w diecie.</w:t>
      </w:r>
    </w:p>
    <w:p w:rsidR="004518FB" w:rsidRDefault="004518FB">
      <w:pPr>
        <w:pStyle w:val="Akapitzlist"/>
        <w:rPr>
          <w:rFonts w:asciiTheme="minorHAnsi" w:hAnsiTheme="minorHAnsi" w:cstheme="minorHAnsi"/>
          <w:b/>
          <w:bCs/>
          <w:color w:val="000000"/>
          <w:sz w:val="22"/>
          <w:szCs w:val="22"/>
        </w:rPr>
      </w:pPr>
    </w:p>
    <w:p w:rsidR="004518FB" w:rsidRDefault="00BA34FD" w:rsidP="00BA34FD">
      <w:pPr>
        <w:pStyle w:val="Akapitzlist"/>
        <w:numPr>
          <w:ilvl w:val="0"/>
          <w:numId w:val="33"/>
        </w:numPr>
        <w:spacing w:line="276" w:lineRule="auto"/>
        <w:ind w:left="714" w:hanging="357"/>
        <w:jc w:val="both"/>
        <w:rPr>
          <w:rFonts w:asciiTheme="minorHAnsi" w:hAnsiTheme="minorHAnsi" w:cstheme="minorHAnsi"/>
          <w:b/>
          <w:bCs/>
          <w:color w:val="000000"/>
          <w:sz w:val="22"/>
          <w:szCs w:val="22"/>
        </w:rPr>
      </w:pPr>
      <w:r>
        <w:rPr>
          <w:rFonts w:asciiTheme="minorHAnsi" w:hAnsiTheme="minorHAnsi" w:cstheme="minorHAnsi"/>
          <w:color w:val="000000"/>
          <w:sz w:val="22"/>
          <w:szCs w:val="22"/>
        </w:rPr>
        <w:t>Jadłospis jest opracowany na co najmniej 10 dni i zawiera co najmniej:</w:t>
      </w:r>
    </w:p>
    <w:p w:rsidR="004518FB" w:rsidRDefault="00BA34FD">
      <w:pPr>
        <w:pStyle w:val="Standard"/>
        <w:numPr>
          <w:ilvl w:val="0"/>
          <w:numId w:val="20"/>
        </w:numPr>
        <w:tabs>
          <w:tab w:val="left" w:pos="1713"/>
        </w:tabs>
        <w:spacing w:line="276" w:lineRule="auto"/>
        <w:ind w:left="1066"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informacje o rodzaju posiłku i jego składzie,</w:t>
      </w:r>
    </w:p>
    <w:p w:rsidR="004518FB" w:rsidRDefault="00BA34FD">
      <w:pPr>
        <w:pStyle w:val="Standard"/>
        <w:numPr>
          <w:ilvl w:val="0"/>
          <w:numId w:val="20"/>
        </w:numPr>
        <w:tabs>
          <w:tab w:val="left" w:pos="1713"/>
        </w:tabs>
        <w:spacing w:line="276" w:lineRule="auto"/>
        <w:ind w:left="1066"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wyszczególnioną gramaturę poszczególnych potraw i produktów,</w:t>
      </w:r>
    </w:p>
    <w:p w:rsidR="004518FB" w:rsidRDefault="00BA34FD">
      <w:pPr>
        <w:pStyle w:val="Standard"/>
        <w:numPr>
          <w:ilvl w:val="0"/>
          <w:numId w:val="20"/>
        </w:numPr>
        <w:tabs>
          <w:tab w:val="left" w:pos="1713"/>
        </w:tabs>
        <w:spacing w:line="276" w:lineRule="auto"/>
        <w:ind w:left="1066"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informację o dobowych sumach wartości energetycznej (kaloryczności) i wartości odżywczej diet z podaniem ilości białka, węglowodanów, w tym cukrów, tłuszczu, w tym nasyconych kwasów tłuszczowych, błonnika i sodu,</w:t>
      </w:r>
    </w:p>
    <w:p w:rsidR="004518FB" w:rsidRDefault="00BA34FD">
      <w:pPr>
        <w:pStyle w:val="Standard"/>
        <w:numPr>
          <w:ilvl w:val="0"/>
          <w:numId w:val="20"/>
        </w:numPr>
        <w:tabs>
          <w:tab w:val="left" w:pos="1713"/>
        </w:tabs>
        <w:spacing w:line="276" w:lineRule="auto"/>
        <w:ind w:left="1066"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informację o sposobie obróbki termicznej potrawy, której przygotowanie jest możliwe </w:t>
      </w:r>
      <w:r>
        <w:rPr>
          <w:rFonts w:asciiTheme="minorHAnsi" w:hAnsiTheme="minorHAnsi" w:cstheme="minorHAnsi"/>
          <w:color w:val="000000"/>
          <w:sz w:val="22"/>
          <w:szCs w:val="22"/>
        </w:rPr>
        <w:br/>
        <w:t>z zastosowaniem różnych technik kulinarnych,</w:t>
      </w:r>
    </w:p>
    <w:p w:rsidR="004518FB" w:rsidRDefault="00BA34FD">
      <w:pPr>
        <w:pStyle w:val="Standard"/>
        <w:numPr>
          <w:ilvl w:val="0"/>
          <w:numId w:val="20"/>
        </w:numPr>
        <w:tabs>
          <w:tab w:val="left" w:pos="1713"/>
        </w:tabs>
        <w:spacing w:line="276" w:lineRule="auto"/>
        <w:ind w:left="1066"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informację o obecności alergenów.</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ab/>
      </w: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Jadłospisy powinny być przez Wykonawcę podpisane oraz opatrzone pieczątką.</w:t>
      </w:r>
    </w:p>
    <w:p w:rsidR="004518FB" w:rsidRDefault="004518FB">
      <w:pPr>
        <w:pStyle w:val="Standard"/>
        <w:spacing w:line="276" w:lineRule="auto"/>
        <w:ind w:left="714"/>
        <w:jc w:val="both"/>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zobowiązany jest do uwzględnienia w jadłospisach na okres wiosenno-letni nowalijek oraz warzyw i owoców sezonowych począwszy od II połowy maja każdego roku. Należy również uwzględnić zieloną pietruszkę lub koperek jako dodatek odżywczy i estetyczny do ziemniaków oraz pietruszkę do zup przez cały rok.</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będzie zobowiązany do dostarczenia dekadowych jadłospisów zatwierdzonych przez Zamawiającego na poszczególne Oddziały szpitalne z wyszczególnieniem diet wg nomenklatury </w:t>
      </w:r>
      <w:r>
        <w:rPr>
          <w:rFonts w:asciiTheme="minorHAnsi" w:hAnsiTheme="minorHAnsi" w:cstheme="minorHAnsi"/>
          <w:color w:val="000000"/>
          <w:sz w:val="22"/>
          <w:szCs w:val="22"/>
        </w:rPr>
        <w:lastRenderedPageBreak/>
        <w:t xml:space="preserve">Zamawiającego i gramatury poszczególnych potraw jak i produktów, nie później niż w pierwszym dniu obowiązującej dekady. Jadłospis ma uwzględniać wyłącznie wyszczególnienie posiłków i potraw wg nomenklatury diet stosowanej w Szpitalu Specjalistycznym w Chorzowie. </w:t>
      </w:r>
      <w:r>
        <w:rPr>
          <w:rFonts w:asciiTheme="minorHAnsi" w:hAnsiTheme="minorHAnsi" w:cstheme="minorHAnsi"/>
          <w:sz w:val="22"/>
          <w:szCs w:val="22"/>
        </w:rPr>
        <w:br/>
      </w:r>
      <w:r>
        <w:rPr>
          <w:rFonts w:asciiTheme="minorHAnsi" w:hAnsiTheme="minorHAnsi" w:cstheme="minorHAnsi"/>
          <w:color w:val="000000"/>
          <w:sz w:val="22"/>
          <w:szCs w:val="22"/>
        </w:rPr>
        <w:t xml:space="preserve">W jadłospisie powinny być zamieszczone informacje: o rodzaju posiłku i jego składzie, wyszczególniona gramatura poszczególnych potraw i produktów, dobowe sumy wartości energetycznych (kaloryczności) i wartości odżywcze diet z podaniem ilości białka, węglowodanów </w:t>
      </w:r>
      <w:r>
        <w:rPr>
          <w:rFonts w:asciiTheme="minorHAnsi" w:hAnsiTheme="minorHAnsi" w:cstheme="minorHAnsi"/>
          <w:color w:val="000000"/>
          <w:sz w:val="22"/>
          <w:szCs w:val="22"/>
        </w:rPr>
        <w:br/>
        <w:t>w tym cukrów, tłuszczu w tym nasyconych kwasów tłuszczowych, błonnika i sodu, sposób obróbki termicznej, obecność alergenów.</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Posiłki będące przedmiotem zamówienia muszą być urozmaicone, przygotowywane w dniu wydania, powinny charakteryzować się wysoką jakością oraz posiadać w ocenie organoleptycznej właściwości swoiste dla danej potrawy oraz odpowiednią temperaturę.</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zapewni codziennie niezbędne dodatki dla diet specjalnych, dla pacjentów u których ze względu na stan zdrowia nie można podać pełnej diety modyfikowanej na bazie diety łatwostrawnej np.: kisiele, galaretki, jajka gotowane, ryż ugotowany na gęsto, ryż z jabłkiem lub marchwią, jogurty oraz sucharki w przypadku diety kleikowej. Ilości tych produktów będą wynikały ze zlecenia </w:t>
      </w:r>
      <w:r>
        <w:rPr>
          <w:rFonts w:asciiTheme="minorHAnsi" w:hAnsiTheme="minorHAnsi" w:cstheme="minorHAnsi"/>
          <w:color w:val="000000"/>
          <w:sz w:val="22"/>
          <w:szCs w:val="22"/>
        </w:rPr>
        <w:br/>
        <w:t>z Oddziału i zapotrzebowania, a ich koszt będzie wliczony w cenę całodziennego wyżywienia.</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zagwarantuje, że potrawy będą pochodziły z naturalnych produktów poddanych właściwym obróbkom termicznym: smażenie, gotowanie, pieczenie, duszenie, gotowanie na parze. Posiłki powinny być wykonane z naturalnych produktów, </w:t>
      </w:r>
      <w:r>
        <w:rPr>
          <w:rFonts w:asciiTheme="minorHAnsi" w:hAnsiTheme="minorHAnsi" w:cstheme="minorHAnsi"/>
          <w:bCs/>
          <w:color w:val="000000"/>
          <w:sz w:val="22"/>
          <w:szCs w:val="22"/>
        </w:rPr>
        <w:t xml:space="preserve">bez użycia </w:t>
      </w:r>
      <w:r>
        <w:rPr>
          <w:rFonts w:asciiTheme="minorHAnsi" w:hAnsiTheme="minorHAnsi" w:cstheme="minorHAnsi"/>
          <w:color w:val="000000"/>
          <w:sz w:val="22"/>
          <w:szCs w:val="22"/>
        </w:rPr>
        <w:t xml:space="preserve">produktów typu instant i </w:t>
      </w:r>
      <w:r>
        <w:rPr>
          <w:rFonts w:asciiTheme="minorHAnsi" w:hAnsiTheme="minorHAnsi" w:cstheme="minorHAnsi"/>
          <w:bCs/>
          <w:color w:val="000000"/>
          <w:sz w:val="22"/>
          <w:szCs w:val="22"/>
        </w:rPr>
        <w:t>bez użycia</w:t>
      </w:r>
      <w:r>
        <w:rPr>
          <w:rFonts w:asciiTheme="minorHAnsi" w:hAnsiTheme="minorHAnsi" w:cstheme="minorHAnsi"/>
          <w:color w:val="000000"/>
          <w:sz w:val="22"/>
          <w:szCs w:val="22"/>
        </w:rPr>
        <w:t xml:space="preserve"> gotowych potraw obiadowych (mięso garmażeryjne, pierogi, klopsy, gołąbki, kotlety, pulpety, krokiety, filet gotowany gotowy do podgrzania i inne tego typu).</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Wędliny wykorzystywane do planowania jadłospisów powinny być świeże, wysokiej jakości.</w:t>
      </w:r>
    </w:p>
    <w:p w:rsidR="004518FB" w:rsidRDefault="004518FB">
      <w:pPr>
        <w:pStyle w:val="Akapitzlist"/>
        <w:rPr>
          <w:rFonts w:asciiTheme="minorHAnsi" w:hAnsiTheme="minorHAnsi" w:cstheme="minorHAnsi"/>
          <w:color w:val="000000"/>
          <w:sz w:val="22"/>
          <w:szCs w:val="22"/>
        </w:rPr>
      </w:pPr>
    </w:p>
    <w:p w:rsidR="004518FB" w:rsidRDefault="00BA34FD" w:rsidP="00BA34FD">
      <w:pPr>
        <w:pStyle w:val="Standard"/>
        <w:numPr>
          <w:ilvl w:val="0"/>
          <w:numId w:val="33"/>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 uzasadnionych przypadkach, niezależnych od podmiotu, dopuszcza się wymianę produktów zaplanowanych w jadłospisie na produkty równoważne pod względem energetycznym i pod względem wartości odżywczych.  Wykonawca zobowiązany jest do uzgodnienia zmian każdorazowo z przedstawicielem Zamawiającego.</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4518FB">
      <w:pPr>
        <w:pStyle w:val="Standard"/>
        <w:spacing w:line="276" w:lineRule="auto"/>
        <w:jc w:val="both"/>
        <w:rPr>
          <w:rFonts w:asciiTheme="minorHAnsi" w:hAnsiTheme="minorHAnsi" w:cstheme="minorHAnsi"/>
          <w:b/>
          <w:bCs/>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VI. Wymagania szczegółowe w zakresie planowania jadłospisów Zamawiającego.</w:t>
      </w:r>
    </w:p>
    <w:p w:rsidR="004518FB" w:rsidRDefault="00BA34FD">
      <w:pPr>
        <w:pStyle w:val="Standard"/>
        <w:numPr>
          <w:ilvl w:val="0"/>
          <w:numId w:val="1"/>
        </w:numPr>
        <w:spacing w:line="276" w:lineRule="auto"/>
        <w:ind w:left="720" w:hanging="36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ŚNIADANIE</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a) codziennie dwa rodzaje świeżego pieczywa:</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chleb mieszany 2 kromki oraz bułka kajzerka 50g dla wszystkich diet z wyłączeniem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2 kromki chleba mieszanego oraz bułka grahamka 50g,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dla diety bezglutenowej – pieczywo bezglutenowe 4 kromki,</w:t>
      </w:r>
    </w:p>
    <w:p w:rsidR="004518FB" w:rsidRDefault="00BA34FD">
      <w:pPr>
        <w:pStyle w:val="Standard"/>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b) - masło 82 % tłuszczu</w:t>
      </w:r>
      <w:r w:rsidRPr="00A22646">
        <w:rPr>
          <w:rFonts w:asciiTheme="minorHAnsi" w:hAnsiTheme="minorHAnsi" w:cstheme="minorHAnsi"/>
          <w:sz w:val="22"/>
          <w:szCs w:val="22"/>
        </w:rPr>
        <w:t xml:space="preserve"> 30 </w:t>
      </w:r>
      <w:r>
        <w:rPr>
          <w:rFonts w:asciiTheme="minorHAnsi" w:hAnsiTheme="minorHAnsi" w:cstheme="minorHAnsi"/>
          <w:color w:val="000000"/>
          <w:sz w:val="22"/>
          <w:szCs w:val="22"/>
        </w:rPr>
        <w:t xml:space="preserve">g, w opakowaniach jednoporcjowych – dla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bogatokalorycznej,</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tłuszcz do smarowania 59% 20g,  w opakowaniach jednoporcjowych, bez dodatku oleju palmowego – dla wszystkich diet z wyłączeniem diety </w:t>
      </w:r>
      <w:proofErr w:type="spellStart"/>
      <w:r>
        <w:rPr>
          <w:rFonts w:asciiTheme="minorHAnsi" w:hAnsiTheme="minorHAnsi" w:cstheme="minorHAnsi"/>
          <w:color w:val="000000"/>
          <w:sz w:val="22"/>
          <w:szCs w:val="22"/>
        </w:rPr>
        <w:t>bogatobiałkowej-bogatokalorycznej</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c) codziennie jogurt, kefir, </w:t>
      </w:r>
      <w:proofErr w:type="spellStart"/>
      <w:r>
        <w:rPr>
          <w:rFonts w:asciiTheme="minorHAnsi" w:hAnsiTheme="minorHAnsi" w:cstheme="minorHAnsi"/>
          <w:color w:val="000000"/>
          <w:sz w:val="22"/>
          <w:szCs w:val="22"/>
        </w:rPr>
        <w:t>skyr</w:t>
      </w:r>
      <w:proofErr w:type="spellEnd"/>
      <w:r>
        <w:rPr>
          <w:rFonts w:asciiTheme="minorHAnsi" w:hAnsiTheme="minorHAnsi" w:cstheme="minorHAnsi"/>
          <w:color w:val="000000"/>
          <w:sz w:val="22"/>
          <w:szCs w:val="22"/>
        </w:rPr>
        <w:t xml:space="preserve"> lub inny napój mleczny (do śniadania lub kolacji),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d) kawa zbożowa co drugi dzień w pozostałe dni herbata (250 ml) –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bez dodatku cukru ,</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e) codziennie dla każdej diety dodatek śniadaniowy: 1 nabiałowy lub jaja/przetwory jajeczne, 1 mięsny oraz 1 warzywny lub owocowy,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f) raz w dekadzie dozwolony dżem/miód,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niskosłodzony.</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Dodatki śniadaniowe w przypadku diety podstawowej:</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i/>
          <w:iCs/>
          <w:color w:val="000000"/>
          <w:sz w:val="22"/>
          <w:szCs w:val="22"/>
        </w:rPr>
        <w:t>Nabiałowy: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 biały twarogowy ze szczypiorkiem lub koperkiem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twarożek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 żółty 60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topiony 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typu wiejski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naturalny lub waniliowy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ser </w:t>
      </w:r>
      <w:proofErr w:type="spellStart"/>
      <w:r>
        <w:rPr>
          <w:rFonts w:asciiTheme="minorHAnsi" w:hAnsiTheme="minorHAnsi" w:cstheme="minorHAnsi"/>
          <w:color w:val="000000"/>
          <w:sz w:val="22"/>
          <w:szCs w:val="22"/>
        </w:rPr>
        <w:t>mozzarella</w:t>
      </w:r>
      <w:proofErr w:type="spellEnd"/>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Jaja i przetwory jajeczne</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jajko na twardo 1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pasta z jajek gotowanych ze szczypiorkiem w okresie jesienno-zimowym 70 g,</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Mięsny ( w tym przetwory rybne):</w:t>
      </w:r>
    </w:p>
    <w:p w:rsidR="004518FB" w:rsidRPr="00A22646"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szynka wieprzowa o zawartości mięsa </w:t>
      </w:r>
      <w:r w:rsidRPr="00A22646">
        <w:rPr>
          <w:rFonts w:asciiTheme="minorHAnsi" w:hAnsiTheme="minorHAnsi" w:cstheme="minorHAnsi"/>
          <w:sz w:val="22"/>
          <w:szCs w:val="22"/>
        </w:rPr>
        <w:t>min. 70 % 50 g 3 - 4 plasterki,</w:t>
      </w:r>
    </w:p>
    <w:p w:rsidR="004518FB" w:rsidRPr="00A22646" w:rsidRDefault="00BA34FD">
      <w:pPr>
        <w:pStyle w:val="Standard"/>
        <w:spacing w:line="276" w:lineRule="auto"/>
        <w:jc w:val="both"/>
        <w:rPr>
          <w:rFonts w:asciiTheme="minorHAnsi" w:hAnsiTheme="minorHAnsi" w:cstheme="minorHAnsi"/>
          <w:sz w:val="22"/>
          <w:szCs w:val="22"/>
        </w:rPr>
      </w:pPr>
      <w:r w:rsidRPr="00A22646">
        <w:rPr>
          <w:rFonts w:asciiTheme="minorHAnsi" w:hAnsiTheme="minorHAnsi" w:cstheme="minorHAnsi"/>
          <w:sz w:val="22"/>
          <w:szCs w:val="22"/>
        </w:rPr>
        <w:t>- kiełbasa krakowska o zawartości mięsa min, 70 % 50 g 3-4 plasterków,</w:t>
      </w:r>
    </w:p>
    <w:p w:rsidR="004518FB" w:rsidRPr="00A22646" w:rsidRDefault="00BA34FD">
      <w:pPr>
        <w:pStyle w:val="Standard"/>
        <w:spacing w:line="276" w:lineRule="auto"/>
        <w:jc w:val="both"/>
        <w:rPr>
          <w:rFonts w:asciiTheme="minorHAnsi" w:hAnsiTheme="minorHAnsi" w:cstheme="minorHAnsi"/>
          <w:sz w:val="22"/>
          <w:szCs w:val="22"/>
        </w:rPr>
      </w:pPr>
      <w:r w:rsidRPr="00A22646">
        <w:rPr>
          <w:rFonts w:asciiTheme="minorHAnsi" w:hAnsiTheme="minorHAnsi" w:cstheme="minorHAnsi"/>
          <w:sz w:val="22"/>
          <w:szCs w:val="22"/>
        </w:rPr>
        <w:t>- wędlina drobiowa o zawartości mięsa min 70 % 50 g 3 – 4 plasterków,</w:t>
      </w:r>
    </w:p>
    <w:p w:rsidR="004518FB" w:rsidRPr="00A22646" w:rsidRDefault="00BA34FD">
      <w:pPr>
        <w:pStyle w:val="Standard"/>
        <w:spacing w:line="276" w:lineRule="auto"/>
        <w:jc w:val="both"/>
        <w:rPr>
          <w:rFonts w:asciiTheme="minorHAnsi" w:hAnsiTheme="minorHAnsi" w:cstheme="minorHAnsi"/>
          <w:sz w:val="22"/>
          <w:szCs w:val="22"/>
        </w:rPr>
      </w:pPr>
      <w:r w:rsidRPr="00A22646">
        <w:rPr>
          <w:rFonts w:asciiTheme="minorHAnsi" w:hAnsiTheme="minorHAnsi" w:cstheme="minorHAnsi"/>
          <w:sz w:val="22"/>
          <w:szCs w:val="22"/>
        </w:rPr>
        <w:t>- szynka z piersi indyka o zawartości mięsa min. 70 % 50 g 3 – 4 plasterków,</w:t>
      </w:r>
    </w:p>
    <w:p w:rsidR="004518FB" w:rsidRDefault="00BA34FD">
      <w:pPr>
        <w:pStyle w:val="Standard"/>
        <w:spacing w:line="276" w:lineRule="auto"/>
        <w:jc w:val="both"/>
        <w:rPr>
          <w:rFonts w:asciiTheme="minorHAnsi" w:hAnsiTheme="minorHAnsi" w:cstheme="minorHAnsi"/>
          <w:color w:val="000000"/>
          <w:sz w:val="22"/>
          <w:szCs w:val="22"/>
        </w:rPr>
      </w:pPr>
      <w:r w:rsidRPr="00A22646">
        <w:rPr>
          <w:rFonts w:asciiTheme="minorHAnsi" w:hAnsiTheme="minorHAnsi" w:cstheme="minorHAnsi"/>
          <w:sz w:val="22"/>
          <w:szCs w:val="22"/>
        </w:rPr>
        <w:t xml:space="preserve">- polędwica sopocka o zawartości mięsa min 77 % 50 g 3-4 </w:t>
      </w:r>
      <w:r>
        <w:rPr>
          <w:rFonts w:asciiTheme="minorHAnsi" w:hAnsiTheme="minorHAnsi" w:cstheme="minorHAnsi"/>
          <w:color w:val="000000"/>
          <w:sz w:val="22"/>
          <w:szCs w:val="22"/>
        </w:rPr>
        <w:t>plasterki,</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pasztet drobiowy jednoporcjowy 50 g,</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pasztet mięsny jednoporcjowy 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paprykarz szczeciński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pasta rybna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Warzywny: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pomidor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ogórek zielony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papryka czerwona, żółta, zielona - świeża lub konserwowa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ogórek kiszony lub konserwowy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rzodkiewka 80g</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sałata: np. masłowa, lodowa, rzymska (min. 2 liście) roszponka, mix sałat lub cykoria min. 2 liście (20 g),  jako dodatek do innych warzyw</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Dodatki śniadaniowe w przypadku diety łatwostrawnej:</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Nabiałowy: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 biały twarogowy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twarożek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typu wiejski 70g,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naturalny lub  waniliowy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lub mięsny: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szynka wieprzowa o zawartości mięsa min. 70 % 50 g 3- 4 plasterki,</w:t>
      </w:r>
    </w:p>
    <w:p w:rsidR="004518FB" w:rsidRPr="00BA34FD"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polędwica sopocka o zawartości mięsa </w:t>
      </w:r>
      <w:r w:rsidRPr="00BA34FD">
        <w:rPr>
          <w:rFonts w:asciiTheme="minorHAnsi" w:hAnsiTheme="minorHAnsi" w:cstheme="minorHAnsi"/>
          <w:sz w:val="22"/>
          <w:szCs w:val="22"/>
        </w:rPr>
        <w:t>min 77 % 50 g 3-4 plasterki,</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wędlina drobiowa o zawartości mięsa min 70 % 50 g 3 – 4 plasterki,</w:t>
      </w:r>
    </w:p>
    <w:p w:rsidR="004518FB" w:rsidRDefault="00BA34FD">
      <w:pPr>
        <w:pStyle w:val="Standard"/>
        <w:spacing w:line="276" w:lineRule="auto"/>
        <w:jc w:val="both"/>
        <w:rPr>
          <w:rFonts w:asciiTheme="minorHAnsi" w:hAnsiTheme="minorHAnsi" w:cstheme="minorHAnsi"/>
          <w:color w:val="000000"/>
          <w:sz w:val="22"/>
          <w:szCs w:val="22"/>
        </w:rPr>
      </w:pPr>
      <w:r w:rsidRPr="00BA34FD">
        <w:rPr>
          <w:rFonts w:asciiTheme="minorHAnsi" w:hAnsiTheme="minorHAnsi" w:cstheme="minorHAnsi"/>
          <w:sz w:val="22"/>
          <w:szCs w:val="22"/>
        </w:rPr>
        <w:t xml:space="preserve">- szynka z piersi indyka o zawartości mięsa min. 70 % 50 </w:t>
      </w:r>
      <w:r>
        <w:rPr>
          <w:rFonts w:asciiTheme="minorHAnsi" w:hAnsiTheme="minorHAnsi" w:cstheme="minorHAnsi"/>
          <w:color w:val="000000"/>
          <w:sz w:val="22"/>
          <w:szCs w:val="22"/>
        </w:rPr>
        <w:t>g 3 - 4 plasterki,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Warzywny: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pomidor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szpinak gotowany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dynia gotowana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cukinia gotowana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sałata masłowa, lodowa, rzymska (min. 2 liście) roszponka, mix sałat lub cykoria min. 2 liście (20 g),  jako dodatek do innych warzyw.</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Dodatki śniadaniowe w </w:t>
      </w:r>
      <w:r>
        <w:rPr>
          <w:rFonts w:asciiTheme="minorHAnsi" w:hAnsiTheme="minorHAnsi" w:cstheme="minorHAnsi"/>
          <w:b/>
          <w:bCs/>
          <w:color w:val="000000"/>
          <w:sz w:val="22"/>
          <w:szCs w:val="22"/>
        </w:rPr>
        <w:t xml:space="preserve">diecie z ograniczeniem łatwo przyswajalnych węglowodanów,  </w:t>
      </w:r>
      <w:r>
        <w:rPr>
          <w:rFonts w:asciiTheme="minorHAnsi" w:hAnsiTheme="minorHAnsi" w:cstheme="minorHAnsi"/>
          <w:color w:val="000000"/>
          <w:sz w:val="22"/>
          <w:szCs w:val="22"/>
        </w:rPr>
        <w:t xml:space="preserve">takie jak w przypadku diety łatwostrawnej </w:t>
      </w:r>
      <w:r>
        <w:rPr>
          <w:rFonts w:asciiTheme="minorHAnsi" w:hAnsiTheme="minorHAnsi" w:cstheme="minorHAnsi"/>
          <w:b/>
          <w:bCs/>
          <w:color w:val="000000"/>
          <w:sz w:val="22"/>
          <w:szCs w:val="22"/>
        </w:rPr>
        <w:t>(wyłączając miód, dozwolony dżem niskosłodzony)</w:t>
      </w:r>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Inne diety są modyfikacją diety łatwostrawnej.</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W </w:t>
      </w:r>
      <w:r>
        <w:rPr>
          <w:rFonts w:asciiTheme="minorHAnsi" w:hAnsiTheme="minorHAnsi" w:cstheme="minorHAnsi"/>
          <w:b/>
          <w:bCs/>
          <w:color w:val="000000"/>
          <w:sz w:val="22"/>
          <w:szCs w:val="22"/>
        </w:rPr>
        <w:t xml:space="preserve">diecie bezglutenowej uwzględnia się </w:t>
      </w:r>
      <w:r>
        <w:rPr>
          <w:rFonts w:asciiTheme="minorHAnsi" w:hAnsiTheme="minorHAnsi" w:cstheme="minorHAnsi"/>
          <w:color w:val="000000"/>
          <w:sz w:val="22"/>
          <w:szCs w:val="22"/>
        </w:rPr>
        <w:t>dodatki nie zawierające glutenu, fabrycznie zapakowane, posiadające oznakowanie zgodne z przepisami dotyczącymi żywności bezglutenowej.</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Do kawy zbożowej z mlekiem Wykonawca będzie stosował mleko 2 % lub więcej procent</w:t>
      </w:r>
      <w:r>
        <w:rPr>
          <w:rFonts w:asciiTheme="minorHAnsi" w:hAnsiTheme="minorHAnsi" w:cstheme="minorHAnsi"/>
          <w:b/>
          <w:bCs/>
          <w:color w:val="000000"/>
          <w:sz w:val="22"/>
          <w:szCs w:val="22"/>
          <w:u w:val="single"/>
        </w:rPr>
        <w:t>. Zamawiający nie wyraża zgody na stosowanie mleka w proszku.</w:t>
      </w:r>
    </w:p>
    <w:p w:rsidR="004518FB" w:rsidRDefault="004518FB">
      <w:pPr>
        <w:pStyle w:val="Standard"/>
        <w:spacing w:line="276" w:lineRule="auto"/>
        <w:jc w:val="both"/>
        <w:rPr>
          <w:rFonts w:asciiTheme="minorHAnsi" w:hAnsiTheme="minorHAnsi" w:cstheme="minorHAnsi"/>
          <w:b/>
          <w:bCs/>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II ŚNIADANIE CODZIENNIE DLA DIET:  Z OGRANICZENIEM ŁATWO PRZYSWAJALNYCH WĘGLOWODANÓW ORAZ BOGATOBIAŁKOWEJ/BOGATOKALORYCZNEJ:</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owoc o niskim indeksie </w:t>
      </w:r>
      <w:proofErr w:type="spellStart"/>
      <w:r>
        <w:rPr>
          <w:rFonts w:asciiTheme="minorHAnsi" w:hAnsiTheme="minorHAnsi" w:cstheme="minorHAnsi"/>
          <w:color w:val="000000"/>
          <w:sz w:val="22"/>
          <w:szCs w:val="22"/>
        </w:rPr>
        <w:t>glikemicznym</w:t>
      </w:r>
      <w:proofErr w:type="spellEnd"/>
      <w:r>
        <w:rPr>
          <w:rFonts w:asciiTheme="minorHAnsi" w:hAnsiTheme="minorHAnsi" w:cstheme="minorHAnsi"/>
          <w:color w:val="000000"/>
          <w:sz w:val="22"/>
          <w:szCs w:val="22"/>
        </w:rPr>
        <w:t xml:space="preserve"> np. 1 szt. jabłko, gruszka, mandarynka, pomarańcza, kiwi, nektarynka, grejpfrut (½ sztuki),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kisiel bez dodatku cukru 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jogurt naturalny lub owocowy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bez dodatku cukru) 100-150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-maślanka 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jajko gotowane 1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 gdy nie ma na śniadanie czy kolację,</w:t>
      </w:r>
    </w:p>
    <w:p w:rsidR="004518FB" w:rsidRPr="00BA34FD"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w:t>
      </w:r>
      <w:r w:rsidRPr="00BA34FD">
        <w:rPr>
          <w:rFonts w:asciiTheme="minorHAnsi" w:hAnsiTheme="minorHAnsi" w:cstheme="minorHAnsi"/>
          <w:sz w:val="22"/>
          <w:szCs w:val="22"/>
        </w:rPr>
        <w:t>wędlina 40 g : gdy nie ma jej na śniadanie czy kolację,</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xml:space="preserve">- wafle ryżowe 2 </w:t>
      </w:r>
      <w:proofErr w:type="spellStart"/>
      <w:r w:rsidRPr="00BA34FD">
        <w:rPr>
          <w:rFonts w:asciiTheme="minorHAnsi" w:hAnsiTheme="minorHAnsi" w:cstheme="minorHAnsi"/>
          <w:sz w:val="22"/>
          <w:szCs w:val="22"/>
        </w:rPr>
        <w:t>szt</w:t>
      </w:r>
      <w:proofErr w:type="spellEnd"/>
      <w:r w:rsidRPr="00BA34FD">
        <w:rPr>
          <w:rFonts w:asciiTheme="minorHAnsi" w:hAnsiTheme="minorHAnsi" w:cstheme="minorHAnsi"/>
          <w:sz w:val="22"/>
          <w:szCs w:val="22"/>
        </w:rPr>
        <w:t xml:space="preserve"> (dla diety z ograniczeniem </w:t>
      </w:r>
      <w:proofErr w:type="spellStart"/>
      <w:r w:rsidRPr="00BA34FD">
        <w:rPr>
          <w:rFonts w:asciiTheme="minorHAnsi" w:hAnsiTheme="minorHAnsi" w:cstheme="minorHAnsi"/>
          <w:sz w:val="22"/>
          <w:szCs w:val="22"/>
        </w:rPr>
        <w:t>łatwoprzyswajalnych</w:t>
      </w:r>
      <w:proofErr w:type="spellEnd"/>
      <w:r w:rsidRPr="00BA34FD">
        <w:rPr>
          <w:rFonts w:asciiTheme="minorHAnsi" w:hAnsiTheme="minorHAnsi" w:cstheme="minorHAnsi"/>
          <w:sz w:val="22"/>
          <w:szCs w:val="22"/>
        </w:rPr>
        <w:t xml:space="preserve"> węglowodanów wafle z ryżu brązowego),</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sok pomidorowy 150 ml,</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lub inny zatwierdzony przez Zamawiającego.</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Niski indeks </w:t>
      </w:r>
      <w:proofErr w:type="spellStart"/>
      <w:r>
        <w:rPr>
          <w:rFonts w:asciiTheme="minorHAnsi" w:hAnsiTheme="minorHAnsi" w:cstheme="minorHAnsi"/>
          <w:color w:val="000000"/>
          <w:sz w:val="22"/>
          <w:szCs w:val="22"/>
        </w:rPr>
        <w:t>glikemiczny</w:t>
      </w:r>
      <w:proofErr w:type="spellEnd"/>
      <w:r>
        <w:rPr>
          <w:rFonts w:asciiTheme="minorHAnsi" w:hAnsiTheme="minorHAnsi" w:cstheme="minorHAnsi"/>
          <w:color w:val="000000"/>
          <w:sz w:val="22"/>
          <w:szCs w:val="22"/>
        </w:rPr>
        <w:t xml:space="preserve"> oraz brak dodatku cukru nie dotyczy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/bogatokalorycznej.</w:t>
      </w:r>
    </w:p>
    <w:p w:rsidR="004518FB" w:rsidRDefault="004518FB">
      <w:pPr>
        <w:pStyle w:val="Standard"/>
        <w:spacing w:line="276" w:lineRule="auto"/>
        <w:jc w:val="both"/>
        <w:rPr>
          <w:rFonts w:asciiTheme="minorHAnsi" w:hAnsiTheme="minorHAnsi" w:cstheme="minorHAnsi"/>
          <w:b/>
          <w:bCs/>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OBIAD</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color w:val="000000"/>
          <w:sz w:val="22"/>
          <w:szCs w:val="22"/>
        </w:rPr>
        <w:t>Dieta podstawowa</w:t>
      </w:r>
      <w:r>
        <w:rPr>
          <w:rFonts w:asciiTheme="minorHAnsi" w:hAnsiTheme="minorHAnsi" w:cstheme="minorHAnsi"/>
          <w:color w:val="000000"/>
          <w:sz w:val="22"/>
          <w:szCs w:val="22"/>
        </w:rPr>
        <w:t>: zupa 300 ml (wywar na bazie mięsno-warzywnym lub warzywnym dla diety wegetariańskiej oraz wegańskiej) . Zupy mają być zabielane śmietaną 12% (min 20g/na osobę) w zależności od rodzaju zupy.</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color w:val="000000"/>
          <w:sz w:val="22"/>
          <w:szCs w:val="22"/>
        </w:rPr>
        <w:t>II danie:</w:t>
      </w:r>
      <w:r>
        <w:rPr>
          <w:rFonts w:asciiTheme="minorHAnsi" w:hAnsiTheme="minorHAnsi" w:cstheme="minorHAnsi"/>
          <w:color w:val="000000"/>
          <w:sz w:val="22"/>
          <w:szCs w:val="22"/>
        </w:rPr>
        <w:t xml:space="preserve"> w ciągu dekady minimum:</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-7 razy dania mięsne w tym 5 razy w porcjach (sztuka mięsa w kawałku: smażona, pieczona, duszona) z zastosowaniem - mięsa z szynki wieprzowej, łopatki wieprzowej, schabu, karczku wieprzowego, fileta z kurczaka, udka z kurczaka, wołowiny, fileta z indyka, wątróbki drobiowej smażonej 140 g, fileta z ryby (morszczuk, mintaj, 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xml:space="preserve"> lub inne po zaakceptowaniu przez przedstawiciela Zamawiającego). Do mięsa pieczonego lub duszonego wymagany jest sos własny lub koperkowy jarzynowy, pomidorowy, </w:t>
      </w:r>
      <w:r w:rsidRPr="00BA34FD">
        <w:rPr>
          <w:rFonts w:asciiTheme="minorHAnsi" w:hAnsiTheme="minorHAnsi" w:cstheme="minorHAnsi"/>
          <w:sz w:val="22"/>
          <w:szCs w:val="22"/>
        </w:rPr>
        <w:lastRenderedPageBreak/>
        <w:t xml:space="preserve">pietruszkowy, cebulowy, musztardowy lub chrzanowy lub inny po zaakceptowaniu przez przedstawiciela Zamawiającego. Do </w:t>
      </w:r>
      <w:r>
        <w:rPr>
          <w:rFonts w:asciiTheme="minorHAnsi" w:hAnsiTheme="minorHAnsi" w:cstheme="minorHAnsi"/>
          <w:color w:val="000000"/>
          <w:sz w:val="22"/>
          <w:szCs w:val="22"/>
        </w:rPr>
        <w:t>mięs wymagany jest dodatek warzywny w postaci surówki, sałatki gotowane lub duszone, mizeria z ogórka zielonego, sałaty z sosem winegret lub śmietaną , fasolka szparagowa - 150 g. Do mięsa mielonego w postaci kotletów lub klopsów również wymagany jest dodatek warzywny w ilości 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-Dodatek skrobiowy do II dania: ziemniaki z wody w okresie letnim, ziemniaki puree, ryż, kasza, makarony, kluski śląskie, kopytka; -200g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-kompot owocowy 250 ml</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color w:val="000000"/>
          <w:sz w:val="22"/>
          <w:szCs w:val="22"/>
        </w:rPr>
        <w:t>Dieta łatwostrawna i modyfikacje diet na bazie diety łatwostrawnej</w:t>
      </w:r>
      <w:r>
        <w:rPr>
          <w:rFonts w:asciiTheme="minorHAnsi" w:hAnsiTheme="minorHAnsi" w:cstheme="minorHAnsi"/>
          <w:color w:val="000000"/>
          <w:sz w:val="22"/>
          <w:szCs w:val="22"/>
        </w:rPr>
        <w:t xml:space="preserve">: zupy: jak w diecie podstawowej. II danie: w ciągu 10 dni minimum 7 razy dania mięsne w tym 5 razy w porcjach (sztuka mięsa w kawałku: z zastosowaniem - fileta z kurczaka, udka z kurczaka , wołowiny, fileta z indyka, fileta z ryby (morszczuk, mintaj, 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xml:space="preserve"> lub inne po zaakceptowaniu przez przedstawiciela Zamawiającego);</w:t>
      </w:r>
      <w:r>
        <w:rPr>
          <w:rFonts w:asciiTheme="minorHAnsi" w:hAnsiTheme="minorHAnsi" w:cstheme="minorHAnsi"/>
          <w:b/>
          <w:bCs/>
          <w:color w:val="000000"/>
          <w:sz w:val="22"/>
          <w:szCs w:val="22"/>
        </w:rPr>
        <w:t xml:space="preserve"> </w:t>
      </w:r>
      <w:r>
        <w:rPr>
          <w:rFonts w:asciiTheme="minorHAnsi" w:hAnsiTheme="minorHAnsi" w:cstheme="minorHAnsi"/>
          <w:color w:val="000000"/>
          <w:sz w:val="22"/>
          <w:szCs w:val="22"/>
        </w:rPr>
        <w:t xml:space="preserve">sosy - do mięsa i ryby w postaci gotowanej wymagany jest koperkowy, pietruszkowy, szpinakowy, warzywny (z </w:t>
      </w:r>
      <w:r w:rsidRPr="00BA34FD">
        <w:rPr>
          <w:rFonts w:asciiTheme="minorHAnsi" w:hAnsiTheme="minorHAnsi" w:cstheme="minorHAnsi"/>
          <w:sz w:val="22"/>
          <w:szCs w:val="22"/>
        </w:rPr>
        <w:t>uwzględnieniem wyłącznie warzyw zalecanych w diecie łatwostrawnej)lub inny po zaakceptowaniu przez przedstawiciela Zamawiającego. W</w:t>
      </w:r>
      <w:r w:rsidRPr="00BA34FD">
        <w:rPr>
          <w:rFonts w:asciiTheme="minorHAnsi" w:hAnsiTheme="minorHAnsi" w:cstheme="minorHAnsi"/>
          <w:b/>
          <w:bCs/>
          <w:sz w:val="22"/>
          <w:szCs w:val="22"/>
        </w:rPr>
        <w:t xml:space="preserve"> diecie bezglutenowej należy uwzględnić sos na bazie skrobi ziemniaczanej;</w:t>
      </w:r>
      <w:r w:rsidRPr="00BA34FD">
        <w:rPr>
          <w:rFonts w:asciiTheme="minorHAnsi" w:hAnsiTheme="minorHAnsi" w:cstheme="minorHAnsi"/>
          <w:sz w:val="22"/>
          <w:szCs w:val="22"/>
        </w:rPr>
        <w:t xml:space="preserve"> warzywa gotowane w ilości 150 g - marchew, buraki, bukiet warzyw bez kalafiora, brokuły</w:t>
      </w:r>
      <w:r w:rsidRPr="00BA34FD">
        <w:rPr>
          <w:rFonts w:asciiTheme="minorHAnsi" w:hAnsiTheme="minorHAnsi" w:cstheme="minorHAnsi"/>
          <w:b/>
          <w:bCs/>
          <w:sz w:val="22"/>
          <w:szCs w:val="22"/>
        </w:rPr>
        <w:t xml:space="preserve">, </w:t>
      </w:r>
      <w:r w:rsidRPr="00BA34FD">
        <w:rPr>
          <w:rFonts w:asciiTheme="minorHAnsi" w:hAnsiTheme="minorHAnsi" w:cstheme="minorHAnsi"/>
          <w:sz w:val="22"/>
          <w:szCs w:val="22"/>
        </w:rPr>
        <w:t>szpinak, sałata zielona z sosem winegret lub inne po zaakceptowaniu przez przedstawiciela Zamawiającego;</w:t>
      </w:r>
      <w:r w:rsidRPr="00BA34FD">
        <w:rPr>
          <w:rFonts w:asciiTheme="minorHAnsi" w:hAnsiTheme="minorHAnsi" w:cstheme="minorHAnsi"/>
          <w:b/>
          <w:bCs/>
          <w:sz w:val="22"/>
          <w:szCs w:val="22"/>
        </w:rPr>
        <w:t xml:space="preserve"> </w:t>
      </w:r>
      <w:r w:rsidRPr="00BA34FD">
        <w:rPr>
          <w:rFonts w:asciiTheme="minorHAnsi" w:hAnsiTheme="minorHAnsi" w:cstheme="minorHAnsi"/>
          <w:sz w:val="22"/>
          <w:szCs w:val="22"/>
        </w:rPr>
        <w:t xml:space="preserve">dodatek skrobiowy do II dania ziemniaki z wody w okresie letnim, ziemniaki puree, drobne kasze, makarony; </w:t>
      </w:r>
      <w:r>
        <w:rPr>
          <w:rFonts w:asciiTheme="minorHAnsi" w:hAnsiTheme="minorHAnsi" w:cstheme="minorHAnsi"/>
          <w:color w:val="000000"/>
          <w:sz w:val="22"/>
          <w:szCs w:val="22"/>
        </w:rPr>
        <w:t>kompot owocowy 250 ml</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color w:val="000000"/>
          <w:sz w:val="22"/>
          <w:szCs w:val="22"/>
        </w:rPr>
        <w:t xml:space="preserve">Dieta z ograniczeniem </w:t>
      </w:r>
      <w:proofErr w:type="spellStart"/>
      <w:r>
        <w:rPr>
          <w:rFonts w:asciiTheme="minorHAnsi" w:hAnsiTheme="minorHAnsi" w:cstheme="minorHAnsi"/>
          <w:b/>
          <w:bCs/>
          <w:color w:val="000000"/>
          <w:sz w:val="22"/>
          <w:szCs w:val="22"/>
        </w:rPr>
        <w:t>łatwoprzyswajalnych</w:t>
      </w:r>
      <w:proofErr w:type="spellEnd"/>
      <w:r>
        <w:rPr>
          <w:rFonts w:asciiTheme="minorHAnsi" w:hAnsiTheme="minorHAnsi" w:cstheme="minorHAnsi"/>
          <w:b/>
          <w:bCs/>
          <w:color w:val="000000"/>
          <w:sz w:val="22"/>
          <w:szCs w:val="22"/>
        </w:rPr>
        <w:t xml:space="preserve"> węglowodanów jest modyfikacją diety łatwostrawnej z uwagi na choroby towarzyszące </w:t>
      </w:r>
      <w:r>
        <w:rPr>
          <w:rFonts w:asciiTheme="minorHAnsi" w:hAnsiTheme="minorHAnsi" w:cstheme="minorHAnsi"/>
          <w:color w:val="000000"/>
          <w:sz w:val="22"/>
          <w:szCs w:val="22"/>
        </w:rPr>
        <w:t xml:space="preserve">zupa jak w diecie podstawowej, II danie: w ciągu 10 dni minimum 7 razy dania mięsne w tym 5 razy w porcjach (sztuka mięsa w kawałku: z zastosowaniem - fileta z kurczaka, udka z kurczaka, wołowiny, fileta z indyka, fileta z ryby (morszczuk, mintaj, 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xml:space="preserve"> lub inne po zaakceptowaniu przez przedstawiciela Zamawiającego)</w:t>
      </w:r>
      <w:r>
        <w:rPr>
          <w:rFonts w:asciiTheme="minorHAnsi" w:hAnsiTheme="minorHAnsi" w:cstheme="minorHAnsi"/>
          <w:b/>
          <w:bCs/>
          <w:i/>
          <w:iCs/>
          <w:color w:val="000000"/>
          <w:sz w:val="22"/>
          <w:szCs w:val="22"/>
        </w:rPr>
        <w:t xml:space="preserve">; </w:t>
      </w:r>
      <w:r>
        <w:rPr>
          <w:rFonts w:asciiTheme="minorHAnsi" w:hAnsiTheme="minorHAnsi" w:cstheme="minorHAnsi"/>
          <w:color w:val="000000"/>
          <w:sz w:val="22"/>
          <w:szCs w:val="22"/>
        </w:rPr>
        <w:t>sosy - do mięsa i ryby w postaci gotowanej wymagany jest koperkowy, pietruszkowy, szpinakowy, warzywny, sałata zielona z sosem winegret. Do obiadów należy uwzględnić również ryż brązowy, kasze gruboziarniste oraz makaron pełnoziarnisty, ziemniaki z wody  max. 5 razy w dekadzie. Surówki lub inne dozwolone dodatki warzywne – 150g, kompot owocowy 250 ml – bez dodatku cukru.</w:t>
      </w:r>
    </w:p>
    <w:p w:rsidR="004518FB" w:rsidRDefault="004518FB">
      <w:pPr>
        <w:pStyle w:val="Standard"/>
        <w:spacing w:line="276" w:lineRule="auto"/>
        <w:jc w:val="both"/>
        <w:rPr>
          <w:rFonts w:asciiTheme="minorHAnsi" w:hAnsiTheme="minorHAnsi" w:cstheme="minorHAnsi"/>
          <w:b/>
          <w:bCs/>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PODWIECZOREK CODZIENNIE DLA DIET:  Z OGRANICZENIEM ŁATWOPRZYSWAJALNYCH WĘGLOWODANÓW ORAZ BOGATOBIAŁKOWEJ/BOGATOKALORYCZNEJ</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owoc o niskim indeksie </w:t>
      </w:r>
      <w:proofErr w:type="spellStart"/>
      <w:r>
        <w:rPr>
          <w:rFonts w:asciiTheme="minorHAnsi" w:hAnsiTheme="minorHAnsi" w:cstheme="minorHAnsi"/>
          <w:color w:val="000000"/>
          <w:sz w:val="22"/>
          <w:szCs w:val="22"/>
        </w:rPr>
        <w:t>glikemicznym</w:t>
      </w:r>
      <w:proofErr w:type="spellEnd"/>
      <w:r>
        <w:rPr>
          <w:rFonts w:asciiTheme="minorHAnsi" w:hAnsiTheme="minorHAnsi" w:cstheme="minorHAnsi"/>
          <w:color w:val="000000"/>
          <w:sz w:val="22"/>
          <w:szCs w:val="22"/>
        </w:rPr>
        <w:t xml:space="preserve"> 1 szt. jabłko, gruszka, mandarynka, pomarańcza, kiwi, nektarynka, grejpfrut (½ sztuki),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kisiel bez cukru 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sok pomidorowy 150 g,</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-wafle ryżowe  2 szt. lub sucharki - raz w dekadzie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wafle z ryżu brązowego  i sucharki pełnoziarniste)</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ciasteczka, herbatniki lub biszkopty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bez dodatku cukru) 50g,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jogurt naturalny lub owocowy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bez dodatku cukru) 100-150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-maślanka 150g,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lub inny zatwierdzony przez Zamawiającego.</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Niski indeks </w:t>
      </w:r>
      <w:proofErr w:type="spellStart"/>
      <w:r>
        <w:rPr>
          <w:rFonts w:asciiTheme="minorHAnsi" w:hAnsiTheme="minorHAnsi" w:cstheme="minorHAnsi"/>
          <w:color w:val="000000"/>
          <w:sz w:val="22"/>
          <w:szCs w:val="22"/>
        </w:rPr>
        <w:t>glikemiczny</w:t>
      </w:r>
      <w:proofErr w:type="spellEnd"/>
      <w:r>
        <w:rPr>
          <w:rFonts w:asciiTheme="minorHAnsi" w:hAnsiTheme="minorHAnsi" w:cstheme="minorHAnsi"/>
          <w:color w:val="000000"/>
          <w:sz w:val="22"/>
          <w:szCs w:val="22"/>
        </w:rPr>
        <w:t xml:space="preserve"> oraz brak dodatku cukru nie dotyczy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/bogatokalorycznej.</w:t>
      </w:r>
    </w:p>
    <w:p w:rsidR="004518FB" w:rsidRDefault="004518FB">
      <w:pPr>
        <w:pStyle w:val="Standard"/>
        <w:spacing w:line="276" w:lineRule="auto"/>
        <w:jc w:val="both"/>
        <w:rPr>
          <w:rFonts w:asciiTheme="minorHAnsi" w:hAnsiTheme="minorHAnsi" w:cstheme="minorHAnsi"/>
          <w:b/>
          <w:bCs/>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KOLACJA</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a) codziennie trzy rodzaje świeżego pieczywa:</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 chleb mieszany 1 kromka, chleb graham 1 kromka oraz bułka kajzerka 50g dla wszystkich diet z wyłączeniem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2 kromki chleba graham oraz bułka grahamka 50g,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dla diety bezglutenowej – pieczywo bezglutenowe 4 kromki,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b) - masło 82 % </w:t>
      </w:r>
      <w:r w:rsidRPr="00BA34FD">
        <w:rPr>
          <w:rFonts w:asciiTheme="minorHAnsi" w:hAnsiTheme="minorHAnsi" w:cstheme="minorHAnsi"/>
          <w:sz w:val="22"/>
          <w:szCs w:val="22"/>
        </w:rPr>
        <w:t xml:space="preserve">tłuszczu 30 g, </w:t>
      </w:r>
      <w:r>
        <w:rPr>
          <w:rFonts w:asciiTheme="minorHAnsi" w:hAnsiTheme="minorHAnsi" w:cstheme="minorHAnsi"/>
          <w:color w:val="000000"/>
          <w:sz w:val="22"/>
          <w:szCs w:val="22"/>
        </w:rPr>
        <w:t xml:space="preserve">w opakowaniach jednoporcjowych – dla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/bogatokalorycznej,</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tłuszcz do smarowania 59% 20g,  w opakowaniach jednoporcjowych, bez dodatku oleju palmowego – dla wszystkich diet z wyłączeniem diety </w:t>
      </w:r>
      <w:proofErr w:type="spellStart"/>
      <w:r>
        <w:rPr>
          <w:rFonts w:asciiTheme="minorHAnsi" w:hAnsiTheme="minorHAnsi" w:cstheme="minorHAnsi"/>
          <w:color w:val="000000"/>
          <w:sz w:val="22"/>
          <w:szCs w:val="22"/>
        </w:rPr>
        <w:t>bogatobiałkowej-bogatokalorycznej</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c) codziennie jogurt, kefir lub inny napój mleczny (do śniadania lub kolacji),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 codziennie herbata (250 ml) –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 bez dodatku cukru ,</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e) raz w dekadzie dozwolony dżem lub miód, dla diety z ograniczeniem </w:t>
      </w:r>
      <w:proofErr w:type="spellStart"/>
      <w:r>
        <w:rPr>
          <w:rFonts w:asciiTheme="minorHAnsi" w:hAnsiTheme="minorHAnsi" w:cstheme="minorHAnsi"/>
          <w:b/>
          <w:bCs/>
          <w:color w:val="000000"/>
          <w:sz w:val="22"/>
          <w:szCs w:val="22"/>
        </w:rPr>
        <w:t>łatwoprzyswajalnych</w:t>
      </w:r>
      <w:proofErr w:type="spellEnd"/>
      <w:r>
        <w:rPr>
          <w:rFonts w:asciiTheme="minorHAnsi" w:hAnsiTheme="minorHAnsi" w:cstheme="minorHAnsi"/>
          <w:b/>
          <w:bCs/>
          <w:color w:val="000000"/>
          <w:sz w:val="22"/>
          <w:szCs w:val="22"/>
        </w:rPr>
        <w:t xml:space="preserve"> węglowodanów – niskosłodzony  </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f) codziennie dla każdej diety dodatek: 1 nabiałowy, jaja/przetwory jajeczne lub mięsny oraz 1 warzywny lub owocowy.</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Dodatki kolacyjne w przypadku diety podstawowej :</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Nabiałowy: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 biały twarogowy ze szczypiorkiem lub koperkiem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twarożek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 żółty 60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topiony 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typu wiejski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waniliowy lub naturalny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lub jaja i przetwory jajeczne:</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jajko na twardo 1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pasta z jajek gotowanych ze szczypiorkiem w okresie jesienno-zimowym 70 g,</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lub mięsny ( w tym przetwory rybne):</w:t>
      </w:r>
    </w:p>
    <w:p w:rsidR="004518FB" w:rsidRPr="00BA34FD"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szynka wieprzowa o zawartości mięsa </w:t>
      </w:r>
      <w:r w:rsidRPr="00BA34FD">
        <w:rPr>
          <w:rFonts w:asciiTheme="minorHAnsi" w:hAnsiTheme="minorHAnsi" w:cstheme="minorHAnsi"/>
          <w:sz w:val="22"/>
          <w:szCs w:val="22"/>
        </w:rPr>
        <w:t>min. 70 % 50 g 3- 4 plasterki,</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kiełbasa krakowska o zawartości mięsa min, 70 % 50 g 3-4 plasterków,</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wędlina drobiowa o zawartości mięsa min 70 %,</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szynka z piersi indyka o zawartości mięsa min. 70 %,</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polędwica sopocka o zawartości mięsa min 77 % 50 g 3-4 plasterki,</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pasztet drobiowy jednoporcjowy 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pasztet mięsny jednoporcjowy 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kiełbaska śniadaniowa 1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 xml:space="preserve"> w całości min. 60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paprykarz szczeciński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pasta rybna 70g,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Warzywny: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pomidor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ogórek zielony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papryka czerwona, żółta, zielona - świeża lub konserwowa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ogórek kiszony lub konserwowy 80g,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rzodkiewka  80g,</w:t>
      </w:r>
    </w:p>
    <w:p w:rsidR="004518FB" w:rsidRPr="00BA34FD"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lastRenderedPageBreak/>
        <w:t>-sałata: masłowa, rzymska (min. 2 liście), roszponka, mix sałat lub cykoria min. 2 liście (20 g),  jako dodatek do innych warzyw</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inny po zatwierdzeniu przez Zamawiającego.</w:t>
      </w:r>
    </w:p>
    <w:p w:rsidR="004518FB" w:rsidRPr="00BA34FD" w:rsidRDefault="00BA34FD">
      <w:pPr>
        <w:pStyle w:val="Standard"/>
        <w:spacing w:line="276" w:lineRule="auto"/>
        <w:jc w:val="both"/>
        <w:rPr>
          <w:rFonts w:asciiTheme="minorHAnsi" w:hAnsiTheme="minorHAnsi" w:cstheme="minorHAnsi"/>
          <w:b/>
          <w:bCs/>
          <w:sz w:val="22"/>
          <w:szCs w:val="22"/>
        </w:rPr>
      </w:pPr>
      <w:r w:rsidRPr="00BA34FD">
        <w:rPr>
          <w:rFonts w:asciiTheme="minorHAnsi" w:hAnsiTheme="minorHAnsi" w:cstheme="minorHAnsi"/>
          <w:b/>
          <w:bCs/>
          <w:sz w:val="22"/>
          <w:szCs w:val="22"/>
        </w:rPr>
        <w:t>Dodatki kolacyjne w przypadku diety łatwostrawnej :</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Nabiałowy: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 biały twarogowy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twarożek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typu wiejski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serek naturalny lub waniliowy 70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lub mięsny:</w:t>
      </w:r>
    </w:p>
    <w:p w:rsidR="004518FB" w:rsidRPr="00BA34FD"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szynka wieprzowa o zawartości </w:t>
      </w:r>
      <w:r w:rsidRPr="00BA34FD">
        <w:rPr>
          <w:rFonts w:asciiTheme="minorHAnsi" w:hAnsiTheme="minorHAnsi" w:cstheme="minorHAnsi"/>
          <w:sz w:val="22"/>
          <w:szCs w:val="22"/>
        </w:rPr>
        <w:t>mięsa min. 70 % 50 g 3- 4 plasterki,</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polędwica sopocka o zawartości mięsa min 77 % 50 g 3-4 plasterki,</w:t>
      </w:r>
    </w:p>
    <w:p w:rsidR="004518FB" w:rsidRPr="00BA34FD" w:rsidRDefault="00BA34FD">
      <w:pPr>
        <w:pStyle w:val="Standard"/>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 wędlina drobiowa o zawartości mięsa min 70 % 50 g 3-4 plasterki,</w:t>
      </w:r>
    </w:p>
    <w:p w:rsidR="004518FB" w:rsidRDefault="00BA34FD">
      <w:pPr>
        <w:pStyle w:val="Standard"/>
        <w:spacing w:line="276" w:lineRule="auto"/>
        <w:jc w:val="both"/>
        <w:rPr>
          <w:rFonts w:asciiTheme="minorHAnsi" w:hAnsiTheme="minorHAnsi" w:cstheme="minorHAnsi"/>
          <w:color w:val="000000"/>
          <w:sz w:val="22"/>
          <w:szCs w:val="22"/>
        </w:rPr>
      </w:pPr>
      <w:r w:rsidRPr="00BA34FD">
        <w:rPr>
          <w:rFonts w:asciiTheme="minorHAnsi" w:hAnsiTheme="minorHAnsi" w:cstheme="minorHAnsi"/>
          <w:sz w:val="22"/>
          <w:szCs w:val="22"/>
        </w:rPr>
        <w:t xml:space="preserve">- szynka z piersi indyka o zawartości mięsa min. 70 % 50 g </w:t>
      </w:r>
      <w:r>
        <w:rPr>
          <w:rFonts w:asciiTheme="minorHAnsi" w:hAnsiTheme="minorHAnsi" w:cstheme="minorHAnsi"/>
          <w:color w:val="000000"/>
          <w:sz w:val="22"/>
          <w:szCs w:val="22"/>
        </w:rPr>
        <w:t>3-4 plasterki,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b/>
          <w:bCs/>
          <w:i/>
          <w:iCs/>
          <w:color w:val="000000"/>
          <w:sz w:val="22"/>
          <w:szCs w:val="22"/>
          <w:u w:val="single"/>
        </w:rPr>
      </w:pPr>
      <w:r>
        <w:rPr>
          <w:rFonts w:asciiTheme="minorHAnsi" w:hAnsiTheme="minorHAnsi" w:cstheme="minorHAnsi"/>
          <w:b/>
          <w:bCs/>
          <w:i/>
          <w:iCs/>
          <w:color w:val="000000"/>
          <w:sz w:val="22"/>
          <w:szCs w:val="22"/>
          <w:u w:val="single"/>
        </w:rPr>
        <w:t>Warzywny:</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pomidor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szpinak gotowany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dynia gotowana 80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cukinia gotowana 80 g,</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-sałata: masłowa, rzymska (min. 2 liście), roszponka, mix sałat lub cykoria min. 2 liście 20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inny po zatwierdzeniu przez Zamawiającego.</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Dodatki kolacyjne w </w:t>
      </w:r>
      <w:proofErr w:type="spellStart"/>
      <w:r>
        <w:rPr>
          <w:rFonts w:asciiTheme="minorHAnsi" w:hAnsiTheme="minorHAnsi" w:cstheme="minorHAnsi"/>
          <w:color w:val="000000"/>
          <w:sz w:val="22"/>
          <w:szCs w:val="22"/>
        </w:rPr>
        <w:t>w</w:t>
      </w:r>
      <w:proofErr w:type="spellEnd"/>
      <w:r>
        <w:rPr>
          <w:rFonts w:asciiTheme="minorHAnsi" w:hAnsiTheme="minorHAnsi" w:cstheme="minorHAnsi"/>
          <w:color w:val="000000"/>
          <w:sz w:val="22"/>
          <w:szCs w:val="22"/>
        </w:rPr>
        <w:t xml:space="preserve"> </w:t>
      </w:r>
      <w:r>
        <w:rPr>
          <w:rFonts w:asciiTheme="minorHAnsi" w:hAnsiTheme="minorHAnsi" w:cstheme="minorHAnsi"/>
          <w:bCs/>
          <w:color w:val="000000"/>
          <w:sz w:val="22"/>
          <w:szCs w:val="22"/>
        </w:rPr>
        <w:t xml:space="preserve">diecie z ograniczeniem łatwo przyswajalnych węglowodanów  </w:t>
      </w:r>
      <w:r>
        <w:rPr>
          <w:rFonts w:asciiTheme="minorHAnsi" w:hAnsiTheme="minorHAnsi" w:cstheme="minorHAnsi"/>
          <w:color w:val="000000"/>
          <w:sz w:val="22"/>
          <w:szCs w:val="22"/>
        </w:rPr>
        <w:t xml:space="preserve">takie jak w przypadku diety łatwostrawnej </w:t>
      </w:r>
      <w:r>
        <w:rPr>
          <w:rFonts w:asciiTheme="minorHAnsi" w:hAnsiTheme="minorHAnsi" w:cstheme="minorHAnsi"/>
          <w:bCs/>
          <w:color w:val="000000"/>
          <w:sz w:val="22"/>
          <w:szCs w:val="22"/>
        </w:rPr>
        <w:t>(wyłączając miód, dozwolony dżem niskosłodzony)</w:t>
      </w:r>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Inne diety są modyfikacją diety łatwostrawnej. W </w:t>
      </w:r>
      <w:r>
        <w:rPr>
          <w:rFonts w:asciiTheme="minorHAnsi" w:hAnsiTheme="minorHAnsi" w:cstheme="minorHAnsi"/>
          <w:bCs/>
          <w:color w:val="000000"/>
          <w:sz w:val="22"/>
          <w:szCs w:val="22"/>
        </w:rPr>
        <w:t xml:space="preserve">diecie bezglutenowej </w:t>
      </w:r>
      <w:r>
        <w:rPr>
          <w:rFonts w:asciiTheme="minorHAnsi" w:hAnsiTheme="minorHAnsi" w:cstheme="minorHAnsi"/>
          <w:color w:val="000000"/>
          <w:sz w:val="22"/>
          <w:szCs w:val="22"/>
        </w:rPr>
        <w:t>stosuje się dodatki nie zawierające glutenu, fabrycznie zapakowane, posiadające oznakowanie zgodne z przepisami dotyczącymi żywności bezglutenowej.</w:t>
      </w:r>
    </w:p>
    <w:p w:rsidR="004518FB" w:rsidRDefault="004518FB">
      <w:pPr>
        <w:pStyle w:val="Standard"/>
        <w:spacing w:line="276" w:lineRule="auto"/>
        <w:jc w:val="both"/>
        <w:rPr>
          <w:rFonts w:asciiTheme="minorHAnsi" w:hAnsiTheme="minorHAnsi" w:cstheme="minorHAnsi"/>
          <w:color w:val="000000"/>
          <w:sz w:val="22"/>
          <w:szCs w:val="22"/>
        </w:rPr>
      </w:pPr>
    </w:p>
    <w:p w:rsidR="004518FB" w:rsidRDefault="00BA34FD">
      <w:pPr>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w:t>
      </w:r>
      <w:r>
        <w:rPr>
          <w:rFonts w:asciiTheme="minorHAnsi" w:hAnsiTheme="minorHAnsi" w:cstheme="minorHAnsi"/>
          <w:b/>
          <w:bCs/>
          <w:color w:val="000000"/>
          <w:sz w:val="22"/>
          <w:szCs w:val="22"/>
        </w:rPr>
        <w:t>POSIŁEK NOCNY</w:t>
      </w:r>
    </w:p>
    <w:p w:rsidR="004518FB" w:rsidRDefault="00BA34FD">
      <w:pPr>
        <w:pStyle w:val="Akapitzlist"/>
        <w:spacing w:line="276" w:lineRule="auto"/>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Codziennie 1 dodatek:</w:t>
      </w:r>
    </w:p>
    <w:p w:rsidR="004518FB" w:rsidRDefault="00BA34FD">
      <w:pPr>
        <w:pStyle w:val="Akapitzlist"/>
        <w:spacing w:line="276" w:lineRule="auto"/>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 mus/owsianka w tubce 100g,</w:t>
      </w:r>
    </w:p>
    <w:p w:rsidR="004518FB" w:rsidRDefault="00BA34FD">
      <w:pPr>
        <w:pStyle w:val="Akapitzlist"/>
        <w:spacing w:line="276" w:lineRule="auto"/>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 sok owocowy lub warzywny 200ml,</w:t>
      </w:r>
    </w:p>
    <w:p w:rsidR="004518FB" w:rsidRDefault="00BA34FD">
      <w:pPr>
        <w:pStyle w:val="Akapitzlist"/>
        <w:spacing w:line="276" w:lineRule="auto"/>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 ciasteczka zbożowe 50g,</w:t>
      </w:r>
    </w:p>
    <w:p w:rsidR="004518FB" w:rsidRDefault="00BA34FD">
      <w:pPr>
        <w:pStyle w:val="Akapitzlist"/>
        <w:spacing w:line="276" w:lineRule="auto"/>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 rogal/ drożdżówka 50g,</w:t>
      </w:r>
    </w:p>
    <w:p w:rsidR="004518FB" w:rsidRDefault="00BA34FD">
      <w:pPr>
        <w:pStyle w:val="Akapitzlist"/>
        <w:spacing w:line="276" w:lineRule="auto"/>
        <w:ind w:left="0"/>
        <w:jc w:val="both"/>
        <w:rPr>
          <w:rFonts w:asciiTheme="minorHAnsi" w:hAnsiTheme="minorHAnsi" w:cstheme="minorHAnsi"/>
          <w:color w:val="000000"/>
          <w:sz w:val="22"/>
          <w:szCs w:val="22"/>
        </w:rPr>
      </w:pPr>
      <w:r>
        <w:rPr>
          <w:rFonts w:asciiTheme="minorHAnsi" w:hAnsiTheme="minorHAnsi" w:cstheme="minorHAnsi"/>
          <w:color w:val="000000"/>
          <w:sz w:val="22"/>
          <w:szCs w:val="22"/>
        </w:rPr>
        <w:t>- lub inny zatwierdzony przez Zamawiającego.</w:t>
      </w:r>
    </w:p>
    <w:p w:rsidR="004518FB" w:rsidRDefault="004518FB">
      <w:pPr>
        <w:pStyle w:val="Akapitzlist"/>
        <w:spacing w:line="276" w:lineRule="auto"/>
        <w:ind w:left="0"/>
        <w:jc w:val="both"/>
        <w:rPr>
          <w:rFonts w:asciiTheme="minorHAnsi" w:hAnsiTheme="minorHAnsi" w:cstheme="minorHAnsi"/>
          <w:color w:val="000000"/>
          <w:sz w:val="22"/>
          <w:szCs w:val="22"/>
        </w:rPr>
      </w:pPr>
    </w:p>
    <w:p w:rsidR="004518FB" w:rsidRDefault="00BA34FD">
      <w:pPr>
        <w:pStyle w:val="Standard"/>
        <w:numPr>
          <w:ilvl w:val="0"/>
          <w:numId w:val="1"/>
        </w:numPr>
        <w:spacing w:line="276" w:lineRule="auto"/>
        <w:ind w:left="357" w:hanging="357"/>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Dodatkowe ograniczenia i wymagania w zakresie planowania jadłospisów:</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Zamawiający nie wyraża zgody na planowanie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dań obiadowych w postaci klusek na parze, kopytek, pierogów oraz potraw zawierających wysoki indeks </w:t>
      </w:r>
      <w:proofErr w:type="spellStart"/>
      <w:r>
        <w:rPr>
          <w:rFonts w:asciiTheme="minorHAnsi" w:hAnsiTheme="minorHAnsi" w:cstheme="minorHAnsi"/>
          <w:color w:val="000000"/>
          <w:sz w:val="22"/>
          <w:szCs w:val="22"/>
        </w:rPr>
        <w:t>glikemiczny</w:t>
      </w:r>
      <w:proofErr w:type="spellEnd"/>
      <w:r>
        <w:rPr>
          <w:rFonts w:asciiTheme="minorHAnsi" w:hAnsiTheme="minorHAnsi" w:cstheme="minorHAnsi"/>
          <w:color w:val="000000"/>
          <w:sz w:val="22"/>
          <w:szCs w:val="22"/>
        </w:rPr>
        <w:t>,</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nie wyraża zgody na zastosowanie do przygotowywania potraw mięsa oddzielanego mechanicznie (MOM),</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Zamawiający nie wyraża zgody na stosowanie produktów </w:t>
      </w:r>
      <w:proofErr w:type="spellStart"/>
      <w:r>
        <w:rPr>
          <w:rFonts w:asciiTheme="minorHAnsi" w:hAnsiTheme="minorHAnsi" w:cstheme="minorHAnsi"/>
          <w:color w:val="000000"/>
          <w:sz w:val="22"/>
          <w:szCs w:val="22"/>
        </w:rPr>
        <w:t>seropodobnych</w:t>
      </w:r>
      <w:proofErr w:type="spellEnd"/>
      <w:r>
        <w:rPr>
          <w:rFonts w:asciiTheme="minorHAnsi" w:hAnsiTheme="minorHAnsi" w:cstheme="minorHAnsi"/>
          <w:color w:val="000000"/>
          <w:sz w:val="22"/>
          <w:szCs w:val="22"/>
        </w:rPr>
        <w:t>,</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W przypadku planowania porcji z kurczaka (nie dotyczy filetu z piersi) należy uwzględnić wyłącznie udko,</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Pulpety mięsne powinny posiadać minimum 80 % mięsa w stosunku do pozostałych składników </w:t>
      </w:r>
      <w:r>
        <w:rPr>
          <w:rFonts w:asciiTheme="minorHAnsi" w:hAnsiTheme="minorHAnsi" w:cstheme="minorHAnsi"/>
          <w:sz w:val="22"/>
          <w:szCs w:val="22"/>
        </w:rPr>
        <w:br/>
      </w:r>
      <w:r>
        <w:rPr>
          <w:rFonts w:asciiTheme="minorHAnsi" w:hAnsiTheme="minorHAnsi" w:cstheme="minorHAnsi"/>
          <w:color w:val="000000"/>
          <w:sz w:val="22"/>
          <w:szCs w:val="22"/>
        </w:rPr>
        <w:t>w recepturze,</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Pieczywo ma być świeże z oznaczeniem daty przydatności do spożycia,</w:t>
      </w:r>
    </w:p>
    <w:p w:rsidR="004518FB" w:rsidRDefault="00BA34FD">
      <w:pPr>
        <w:pStyle w:val="Standard"/>
        <w:numPr>
          <w:ilvl w:val="1"/>
          <w:numId w:val="20"/>
        </w:numPr>
        <w:spacing w:line="276" w:lineRule="auto"/>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Dla diety </w:t>
      </w:r>
      <w:proofErr w:type="spellStart"/>
      <w:r>
        <w:rPr>
          <w:rFonts w:asciiTheme="minorHAnsi" w:hAnsiTheme="minorHAnsi" w:cstheme="minorHAnsi"/>
          <w:color w:val="000000"/>
          <w:sz w:val="22"/>
          <w:szCs w:val="22"/>
        </w:rPr>
        <w:t>bezlaktozowej</w:t>
      </w:r>
      <w:proofErr w:type="spellEnd"/>
      <w:r>
        <w:rPr>
          <w:rFonts w:asciiTheme="minorHAnsi" w:hAnsiTheme="minorHAnsi" w:cstheme="minorHAnsi"/>
          <w:color w:val="000000"/>
          <w:sz w:val="22"/>
          <w:szCs w:val="22"/>
        </w:rPr>
        <w:t xml:space="preserve"> zapewnić masło </w:t>
      </w:r>
      <w:proofErr w:type="spellStart"/>
      <w:r>
        <w:rPr>
          <w:rFonts w:asciiTheme="minorHAnsi" w:hAnsiTheme="minorHAnsi" w:cstheme="minorHAnsi"/>
          <w:color w:val="000000"/>
          <w:sz w:val="22"/>
          <w:szCs w:val="22"/>
        </w:rPr>
        <w:t>bezlaktozowe</w:t>
      </w:r>
      <w:proofErr w:type="spellEnd"/>
      <w:r>
        <w:rPr>
          <w:rFonts w:asciiTheme="minorHAnsi" w:hAnsiTheme="minorHAnsi" w:cstheme="minorHAnsi"/>
          <w:color w:val="000000"/>
          <w:sz w:val="22"/>
          <w:szCs w:val="22"/>
        </w:rPr>
        <w:t xml:space="preserve">, serki, jogurty i mleko </w:t>
      </w:r>
      <w:proofErr w:type="spellStart"/>
      <w:r>
        <w:rPr>
          <w:rFonts w:asciiTheme="minorHAnsi" w:hAnsiTheme="minorHAnsi" w:cstheme="minorHAnsi"/>
          <w:color w:val="000000"/>
          <w:sz w:val="22"/>
          <w:szCs w:val="22"/>
        </w:rPr>
        <w:t>bezlaktozowe</w:t>
      </w:r>
      <w:proofErr w:type="spellEnd"/>
      <w:r>
        <w:rPr>
          <w:rFonts w:asciiTheme="minorHAnsi" w:hAnsiTheme="minorHAnsi" w:cstheme="minorHAnsi"/>
          <w:color w:val="000000"/>
          <w:sz w:val="22"/>
          <w:szCs w:val="22"/>
        </w:rPr>
        <w:t>.</w:t>
      </w:r>
    </w:p>
    <w:p w:rsidR="004518FB" w:rsidRDefault="004518FB">
      <w:pPr>
        <w:pStyle w:val="Standard"/>
        <w:spacing w:line="276" w:lineRule="auto"/>
        <w:jc w:val="both"/>
        <w:rPr>
          <w:rFonts w:asciiTheme="minorHAnsi" w:hAnsiTheme="minorHAnsi" w:cstheme="minorHAnsi"/>
          <w:sz w:val="22"/>
          <w:szCs w:val="22"/>
        </w:rPr>
      </w:pP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3.  </w:t>
      </w:r>
      <w:r>
        <w:rPr>
          <w:rFonts w:asciiTheme="minorHAnsi" w:hAnsiTheme="minorHAnsi" w:cstheme="minorHAnsi"/>
          <w:b/>
          <w:bCs/>
          <w:color w:val="000000"/>
          <w:sz w:val="22"/>
          <w:szCs w:val="22"/>
        </w:rPr>
        <w:t>Planowanie posiłku dla pacjentów Oddziału Psychiatrii Dziennej:</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a) codziennie: posiłek poranny i popołudniowy</w:t>
      </w:r>
      <w:r>
        <w:rPr>
          <w:rFonts w:asciiTheme="minorHAnsi" w:hAnsiTheme="minorHAnsi" w:cstheme="minorHAnsi"/>
          <w:b/>
          <w:bCs/>
          <w:i/>
          <w:iCs/>
          <w:color w:val="000000"/>
          <w:sz w:val="22"/>
          <w:szCs w:val="22"/>
        </w:rPr>
        <w:t xml:space="preserve"> </w:t>
      </w:r>
      <w:r>
        <w:rPr>
          <w:rFonts w:asciiTheme="minorHAnsi" w:hAnsiTheme="minorHAnsi" w:cstheme="minorHAnsi"/>
          <w:color w:val="000000"/>
          <w:sz w:val="22"/>
          <w:szCs w:val="22"/>
        </w:rPr>
        <w:t>powinien składać się z 2 dodatków:</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-2 szt. bułki pszennej (50g) dla diety podstawowej, bułki grahamki (50g)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Każda z 1 dodatkiem białkowym oraz 1 dodatkiem warzywnym ( wymienione jako: </w:t>
      </w:r>
      <w:r>
        <w:rPr>
          <w:rFonts w:asciiTheme="minorHAnsi" w:hAnsiTheme="minorHAnsi" w:cstheme="minorHAnsi"/>
          <w:bCs/>
          <w:color w:val="000000"/>
          <w:sz w:val="22"/>
          <w:szCs w:val="22"/>
        </w:rPr>
        <w:t>Dodatki śniadaniowe w przypadku diety podstawowej</w:t>
      </w:r>
      <w:r>
        <w:rPr>
          <w:rFonts w:asciiTheme="minorHAnsi" w:hAnsiTheme="minorHAnsi" w:cstheme="minorHAnsi"/>
          <w:color w:val="000000"/>
          <w:sz w:val="22"/>
          <w:szCs w:val="22"/>
        </w:rPr>
        <w:t>), dodatek tłuszczowy – jak w diecie podstawowej (margaryna 10g) – 3 x w tygodniu</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lub</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-1 szt. bułki pszennej (50g) dla diety podstawowej, bułki grahamki (50g)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z 1 dodatkiem białkowym oraz 1 dodatkiem warzywnym ( wymienione jako:</w:t>
      </w:r>
      <w:r>
        <w:rPr>
          <w:rFonts w:asciiTheme="minorHAnsi" w:hAnsiTheme="minorHAnsi" w:cstheme="minorHAnsi"/>
          <w:b/>
          <w:bCs/>
          <w:color w:val="000000"/>
          <w:sz w:val="22"/>
          <w:szCs w:val="22"/>
        </w:rPr>
        <w:t xml:space="preserve"> </w:t>
      </w:r>
      <w:r>
        <w:rPr>
          <w:rFonts w:asciiTheme="minorHAnsi" w:hAnsiTheme="minorHAnsi" w:cstheme="minorHAnsi"/>
          <w:bCs/>
          <w:color w:val="000000"/>
          <w:sz w:val="22"/>
          <w:szCs w:val="22"/>
        </w:rPr>
        <w:t>Dodatki śniadaniowe w przypadku diety podstawowej</w:t>
      </w:r>
      <w:r>
        <w:rPr>
          <w:rFonts w:asciiTheme="minorHAnsi" w:hAnsiTheme="minorHAnsi" w:cstheme="minorHAnsi"/>
          <w:color w:val="000000"/>
          <w:sz w:val="22"/>
          <w:szCs w:val="22"/>
        </w:rPr>
        <w:t xml:space="preserve">), dodatek tłuszczowy – jak w diecie podstawowej (margaryna 10g) oraz: np. rogal maślany 50g, drożdżówka 50g, owoc 1 szt. (min. 100g), mus w tubce 100g, jogurt naturalny/owocowy 100-150g. 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z wyłączeniem rogala maślanego, drożdżówki i innych produktów zawierających dodatek cukru. – 2x w tygodniu.</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Bułki muszą być dostarczane w formie gotowej do spożycia, przygotowane jako kanapki z dodatkami zgodnie z zamówieniem.</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b) II </w:t>
      </w:r>
      <w:proofErr w:type="spellStart"/>
      <w:r>
        <w:rPr>
          <w:rFonts w:asciiTheme="minorHAnsi" w:hAnsiTheme="minorHAnsi" w:cstheme="minorHAnsi"/>
          <w:b/>
          <w:bCs/>
          <w:color w:val="000000"/>
          <w:sz w:val="22"/>
          <w:szCs w:val="22"/>
        </w:rPr>
        <w:t>śn</w:t>
      </w:r>
      <w:proofErr w:type="spellEnd"/>
      <w:r>
        <w:rPr>
          <w:rFonts w:asciiTheme="minorHAnsi" w:hAnsiTheme="minorHAnsi" w:cstheme="minorHAnsi"/>
          <w:b/>
          <w:bCs/>
          <w:color w:val="000000"/>
          <w:sz w:val="22"/>
          <w:szCs w:val="22"/>
        </w:rPr>
        <w:t xml:space="preserve">. dla diety z ograniczeniem </w:t>
      </w:r>
      <w:proofErr w:type="spellStart"/>
      <w:r>
        <w:rPr>
          <w:rFonts w:asciiTheme="minorHAnsi" w:hAnsiTheme="minorHAnsi" w:cstheme="minorHAnsi"/>
          <w:b/>
          <w:bCs/>
          <w:color w:val="000000"/>
          <w:sz w:val="22"/>
          <w:szCs w:val="22"/>
        </w:rPr>
        <w:t>łatwoprzyswajalnych</w:t>
      </w:r>
      <w:proofErr w:type="spellEnd"/>
      <w:r>
        <w:rPr>
          <w:rFonts w:asciiTheme="minorHAnsi" w:hAnsiTheme="minorHAnsi" w:cstheme="minorHAnsi"/>
          <w:b/>
          <w:bCs/>
          <w:color w:val="000000"/>
          <w:sz w:val="22"/>
          <w:szCs w:val="22"/>
        </w:rPr>
        <w:t xml:space="preserve"> węglowodanów:</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owoc o niskim indeksie </w:t>
      </w:r>
      <w:proofErr w:type="spellStart"/>
      <w:r>
        <w:rPr>
          <w:rFonts w:asciiTheme="minorHAnsi" w:hAnsiTheme="minorHAnsi" w:cstheme="minorHAnsi"/>
          <w:color w:val="000000"/>
          <w:sz w:val="22"/>
          <w:szCs w:val="22"/>
        </w:rPr>
        <w:t>glikemicznym</w:t>
      </w:r>
      <w:proofErr w:type="spellEnd"/>
      <w:r>
        <w:rPr>
          <w:rFonts w:asciiTheme="minorHAnsi" w:hAnsiTheme="minorHAnsi" w:cstheme="minorHAnsi"/>
          <w:color w:val="000000"/>
          <w:sz w:val="22"/>
          <w:szCs w:val="22"/>
        </w:rPr>
        <w:t xml:space="preserve"> np. 1 szt. jabłko, gruszka, mandarynka, pomarańcza, kiwi, nektarynka, grejpfrut (½ sztuki),</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kisiel bez dodatku cukru 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jogurt naturalny lub owocowy (bez dodatku cukru) 100-150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-maślanka 150 g,</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jajko gotowane 1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wędlina 40 g,</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wafle ryżowe z ryżu brązowego 2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color w:val="000000"/>
          <w:sz w:val="22"/>
          <w:szCs w:val="22"/>
        </w:rPr>
        <w:t xml:space="preserve">- wafle z soczewicy lub ciecierzycy 2 </w:t>
      </w:r>
      <w:proofErr w:type="spellStart"/>
      <w:r>
        <w:rPr>
          <w:rFonts w:asciiTheme="minorHAnsi" w:hAnsiTheme="minorHAnsi" w:cstheme="minorHAnsi"/>
          <w:color w:val="000000"/>
          <w:sz w:val="22"/>
          <w:szCs w:val="22"/>
        </w:rPr>
        <w:t>szt</w:t>
      </w:r>
      <w:proofErr w:type="spellEnd"/>
      <w:r>
        <w:rPr>
          <w:rFonts w:asciiTheme="minorHAnsi" w:hAnsiTheme="minorHAnsi" w:cstheme="minorHAnsi"/>
          <w:color w:val="000000"/>
          <w:sz w:val="22"/>
          <w:szCs w:val="22"/>
        </w:rPr>
        <w:t>,</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sok pomidorowy 150 ml,</w:t>
      </w:r>
    </w:p>
    <w:p w:rsidR="004518FB" w:rsidRDefault="00BA34FD">
      <w:pPr>
        <w:pStyle w:val="Standard"/>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lub inny zatwierdzony przez Zamawiającego.</w:t>
      </w: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Produkty zaplanowane do śniadania i II śniadanie nie mogą się powtarzać.</w:t>
      </w:r>
    </w:p>
    <w:p w:rsidR="004518FB" w:rsidRDefault="00BA34FD">
      <w:pPr>
        <w:pStyle w:val="Akapitzlist"/>
        <w:spacing w:line="276" w:lineRule="auto"/>
        <w:ind w:left="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Posiłek powinien spełniać określone w zamówieniu szczegółowe wymagania Zamawiającego np. posiłek rozdrobniony, dieta wegańska.</w:t>
      </w:r>
    </w:p>
    <w:p w:rsidR="004518FB" w:rsidRDefault="004518FB">
      <w:pPr>
        <w:pStyle w:val="Akapitzlist"/>
        <w:spacing w:line="276" w:lineRule="auto"/>
        <w:jc w:val="both"/>
        <w:rPr>
          <w:rFonts w:asciiTheme="minorHAnsi" w:hAnsiTheme="minorHAnsi" w:cstheme="minorHAnsi"/>
          <w:color w:val="000000"/>
          <w:sz w:val="22"/>
          <w:szCs w:val="22"/>
        </w:rPr>
      </w:pPr>
    </w:p>
    <w:p w:rsidR="004518FB" w:rsidRDefault="00BA34FD">
      <w:pPr>
        <w:pStyle w:val="Akapitzlist"/>
        <w:numPr>
          <w:ilvl w:val="0"/>
          <w:numId w:val="1"/>
        </w:numPr>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produkty bez dodatku cukru.</w:t>
      </w:r>
    </w:p>
    <w:p w:rsidR="004518FB" w:rsidRDefault="004518FB">
      <w:pPr>
        <w:pStyle w:val="Akapitzlist"/>
        <w:spacing w:line="276" w:lineRule="auto"/>
        <w:ind w:left="0"/>
        <w:jc w:val="both"/>
        <w:rPr>
          <w:rFonts w:asciiTheme="minorHAnsi" w:hAnsiTheme="minorHAnsi" w:cstheme="minorHAnsi"/>
          <w:color w:val="000000"/>
          <w:sz w:val="22"/>
          <w:szCs w:val="22"/>
        </w:rPr>
      </w:pPr>
    </w:p>
    <w:p w:rsidR="004518FB" w:rsidRDefault="00BA34FD">
      <w:pPr>
        <w:pStyle w:val="Akapitzlist"/>
        <w:numPr>
          <w:ilvl w:val="0"/>
          <w:numId w:val="1"/>
        </w:numPr>
        <w:spacing w:line="276" w:lineRule="auto"/>
        <w:jc w:val="both"/>
        <w:rPr>
          <w:rFonts w:asciiTheme="minorHAnsi" w:hAnsiTheme="minorHAnsi" w:cstheme="minorHAnsi"/>
          <w:color w:val="000000"/>
          <w:sz w:val="22"/>
          <w:szCs w:val="22"/>
        </w:rPr>
      </w:pPr>
      <w:r>
        <w:rPr>
          <w:rFonts w:asciiTheme="minorHAnsi" w:hAnsiTheme="minorHAnsi" w:cstheme="minorHAnsi"/>
          <w:b/>
          <w:bCs/>
          <w:color w:val="000000"/>
          <w:sz w:val="22"/>
          <w:szCs w:val="22"/>
        </w:rPr>
        <w:t>Wymagana minimalna gramatura potraw i produktów zawiera poniższa tabela.</w:t>
      </w:r>
    </w:p>
    <w:tbl>
      <w:tblPr>
        <w:tblW w:w="9660" w:type="dxa"/>
        <w:tblInd w:w="-8" w:type="dxa"/>
        <w:tblLayout w:type="fixed"/>
        <w:tblCellMar>
          <w:left w:w="11" w:type="dxa"/>
          <w:right w:w="0" w:type="dxa"/>
        </w:tblCellMar>
        <w:tblLook w:val="04A0" w:firstRow="1" w:lastRow="0" w:firstColumn="1" w:lastColumn="0" w:noHBand="0" w:noVBand="1"/>
      </w:tblPr>
      <w:tblGrid>
        <w:gridCol w:w="3624"/>
        <w:gridCol w:w="2370"/>
        <w:gridCol w:w="3666"/>
      </w:tblGrid>
      <w:tr w:rsidR="004518FB">
        <w:tc>
          <w:tcPr>
            <w:tcW w:w="3624" w:type="dxa"/>
            <w:tcBorders>
              <w:top w:val="single" w:sz="6" w:space="0" w:color="000000"/>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Potrawy / produkt</w:t>
            </w:r>
          </w:p>
        </w:tc>
        <w:tc>
          <w:tcPr>
            <w:tcW w:w="2370" w:type="dxa"/>
            <w:tcBorders>
              <w:top w:val="single" w:sz="6" w:space="0" w:color="000000"/>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Gramatura potrawy wyprodukowanej</w:t>
            </w:r>
          </w:p>
        </w:tc>
        <w:tc>
          <w:tcPr>
            <w:tcW w:w="3666" w:type="dxa"/>
            <w:tcBorders>
              <w:top w:val="single" w:sz="6" w:space="0" w:color="000000"/>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Uwagi</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Chleb mieszany 2 kromki</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60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Chleb razowy 3 kromki</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70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Pieczywo bezglutenowe 4 kromki</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Dla diety bezglutenowej</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Bułka kajzerka, bułka grahamka 1szt</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Sucharki</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25 – 30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 szt. dla diety kleikowej</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Kawa zbożowa z mlekiem i cukrem</w:t>
            </w:r>
          </w:p>
        </w:tc>
        <w:tc>
          <w:tcPr>
            <w:tcW w:w="2370" w:type="dxa"/>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250 ml /cukier 5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bez cukru</w:t>
            </w:r>
          </w:p>
        </w:tc>
      </w:tr>
      <w:tr w:rsidR="004518FB">
        <w:tc>
          <w:tcPr>
            <w:tcW w:w="3624" w:type="dxa"/>
            <w:tcBorders>
              <w:left w:val="single" w:sz="6" w:space="0" w:color="000000"/>
              <w:bottom w:val="single" w:sz="4"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Herbata z cukrem</w:t>
            </w:r>
          </w:p>
        </w:tc>
        <w:tc>
          <w:tcPr>
            <w:tcW w:w="2370" w:type="dxa"/>
            <w:tcBorders>
              <w:left w:val="single" w:sz="6" w:space="0" w:color="000000"/>
              <w:bottom w:val="single" w:sz="4" w:space="0" w:color="000000"/>
              <w:right w:val="single" w:sz="6" w:space="0" w:color="000000"/>
            </w:tcBorders>
            <w:shd w:val="clear" w:color="auto" w:fill="auto"/>
            <w:tcMar>
              <w:left w:w="57" w:type="dxa"/>
              <w:bottom w:w="57" w:type="dxa"/>
              <w:right w:w="57"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250 ml /cukier 5 g</w:t>
            </w:r>
          </w:p>
        </w:tc>
        <w:tc>
          <w:tcPr>
            <w:tcW w:w="3666" w:type="dxa"/>
            <w:tcBorders>
              <w:left w:val="single" w:sz="6" w:space="0" w:color="000000"/>
              <w:bottom w:val="single" w:sz="4" w:space="0" w:color="000000"/>
              <w:right w:val="single" w:sz="6" w:space="0" w:color="000000"/>
            </w:tcBorders>
            <w:shd w:val="clear" w:color="auto" w:fill="auto"/>
            <w:tcMar>
              <w:right w:w="11" w:type="dxa"/>
            </w:tcMar>
          </w:tcPr>
          <w:p w:rsidR="004518FB" w:rsidRDefault="00BA34FD">
            <w:pPr>
              <w:pStyle w:val="Standard"/>
              <w:widowControl w:val="0"/>
              <w:rPr>
                <w:rFonts w:asciiTheme="minorHAnsi" w:hAnsiTheme="minorHAnsi" w:cstheme="minorHAnsi"/>
                <w:color w:val="000000"/>
                <w:sz w:val="22"/>
                <w:szCs w:val="22"/>
              </w:rPr>
            </w:pPr>
            <w:r>
              <w:rPr>
                <w:rFonts w:asciiTheme="minorHAnsi" w:hAnsiTheme="minorHAnsi" w:cstheme="minorHAnsi"/>
                <w:color w:val="000000"/>
                <w:sz w:val="22"/>
                <w:szCs w:val="22"/>
              </w:rPr>
              <w:t xml:space="preserve">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bez cukru</w:t>
            </w:r>
          </w:p>
        </w:tc>
      </w:tr>
      <w:tr w:rsidR="004518FB">
        <w:tc>
          <w:tcPr>
            <w:tcW w:w="3624" w:type="dxa"/>
            <w:tcBorders>
              <w:top w:val="single" w:sz="4" w:space="0" w:color="000000"/>
              <w:left w:val="single" w:sz="4" w:space="0" w:color="000000"/>
              <w:bottom w:val="single" w:sz="4" w:space="0" w:color="000000"/>
              <w:right w:val="single" w:sz="4" w:space="0" w:color="000000"/>
            </w:tcBorders>
            <w:shd w:val="clear" w:color="auto" w:fill="auto"/>
          </w:tcPr>
          <w:p w:rsidR="004518FB" w:rsidRDefault="00BA34FD">
            <w:pPr>
              <w:pStyle w:val="Standard"/>
              <w:widowControl w:val="0"/>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Masło 82 %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 bogatokalorycznej</w:t>
            </w:r>
          </w:p>
          <w:p w:rsidR="004518FB" w:rsidRDefault="004518FB">
            <w:pPr>
              <w:pStyle w:val="Standard"/>
              <w:widowControl w:val="0"/>
              <w:spacing w:line="276" w:lineRule="auto"/>
              <w:jc w:val="both"/>
              <w:rPr>
                <w:rFonts w:asciiTheme="minorHAnsi" w:hAnsiTheme="minorHAnsi" w:cstheme="minorHAnsi"/>
                <w:color w:val="000000"/>
                <w:sz w:val="22"/>
                <w:szCs w:val="22"/>
              </w:rPr>
            </w:pPr>
          </w:p>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Tłuszcz do smarowania 59%</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4518FB" w:rsidRDefault="00BA34FD">
            <w:pPr>
              <w:pStyle w:val="Standard"/>
              <w:widowControl w:val="0"/>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20 g śniadanie/ 20 g kolacja</w:t>
            </w:r>
          </w:p>
        </w:tc>
        <w:tc>
          <w:tcPr>
            <w:tcW w:w="3666" w:type="dxa"/>
            <w:tcBorders>
              <w:top w:val="single" w:sz="4" w:space="0" w:color="000000"/>
              <w:left w:val="single" w:sz="4" w:space="0" w:color="000000"/>
              <w:bottom w:val="single" w:sz="4" w:space="0" w:color="000000"/>
              <w:right w:val="single" w:sz="4" w:space="0" w:color="000000"/>
            </w:tcBorders>
            <w:shd w:val="clear" w:color="auto" w:fill="auto"/>
            <w:tcMar>
              <w:right w:w="11" w:type="dxa"/>
            </w:tcMar>
          </w:tcPr>
          <w:p w:rsidR="004518FB" w:rsidRDefault="00BA34FD">
            <w:pPr>
              <w:pStyle w:val="Standard"/>
              <w:widowControl w:val="0"/>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Dla diety </w:t>
            </w:r>
            <w:proofErr w:type="spellStart"/>
            <w:r>
              <w:rPr>
                <w:rFonts w:asciiTheme="minorHAnsi" w:hAnsiTheme="minorHAnsi" w:cstheme="minorHAnsi"/>
                <w:color w:val="000000"/>
                <w:sz w:val="22"/>
                <w:szCs w:val="22"/>
              </w:rPr>
              <w:t>bogatobiałkowej</w:t>
            </w:r>
            <w:proofErr w:type="spellEnd"/>
            <w:r>
              <w:rPr>
                <w:rFonts w:asciiTheme="minorHAnsi" w:hAnsiTheme="minorHAnsi" w:cstheme="minorHAnsi"/>
                <w:color w:val="000000"/>
                <w:sz w:val="22"/>
                <w:szCs w:val="22"/>
              </w:rPr>
              <w:t>/bogatokalorycznej, opakowania jednoporcjowe</w:t>
            </w:r>
          </w:p>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Dla wszystkich diet z wyłączeniem diety </w:t>
            </w:r>
            <w:proofErr w:type="spellStart"/>
            <w:r>
              <w:rPr>
                <w:rFonts w:asciiTheme="minorHAnsi" w:hAnsiTheme="minorHAnsi" w:cstheme="minorHAnsi"/>
                <w:color w:val="000000"/>
                <w:sz w:val="22"/>
                <w:szCs w:val="22"/>
              </w:rPr>
              <w:t>bogatobiałkowej-bogatokalorycznej</w:t>
            </w:r>
            <w:proofErr w:type="spellEnd"/>
            <w:r>
              <w:rPr>
                <w:rFonts w:asciiTheme="minorHAnsi" w:hAnsiTheme="minorHAnsi" w:cstheme="minorHAnsi"/>
                <w:color w:val="000000"/>
                <w:sz w:val="22"/>
                <w:szCs w:val="22"/>
              </w:rPr>
              <w:t>, opakowania jednoporcjowe</w:t>
            </w:r>
          </w:p>
        </w:tc>
      </w:tr>
      <w:tr w:rsidR="004518FB">
        <w:tc>
          <w:tcPr>
            <w:tcW w:w="3624" w:type="dxa"/>
            <w:tcBorders>
              <w:top w:val="single" w:sz="4" w:space="0" w:color="000000"/>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Wędlina krojona</w:t>
            </w:r>
          </w:p>
        </w:tc>
        <w:tc>
          <w:tcPr>
            <w:tcW w:w="2370" w:type="dxa"/>
            <w:tcBorders>
              <w:top w:val="single" w:sz="4" w:space="0" w:color="000000"/>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 g</w:t>
            </w:r>
          </w:p>
        </w:tc>
        <w:tc>
          <w:tcPr>
            <w:tcW w:w="3666" w:type="dxa"/>
            <w:tcBorders>
              <w:top w:val="single" w:sz="4" w:space="0" w:color="000000"/>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3-4 plasterków</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Ser żółty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60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Minimum 3 plasterki</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Serek topiony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Jajko gotowane 1szt</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Minimum 1szt</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Serek typu wiejski</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70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Serek waniliowy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70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Pasta z jajek gotowanych ze szczypiorkiem</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70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Tylko w okresie jesienno-zimowym</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Pasztet drobiowy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Jedno porcjowy</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Pasztet mięsny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Jedno porcjowy</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Dżem/ miód</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Jedno porcjowy</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Pomidor</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80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Ogórek zielony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80g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Ogórek konserwowy/kiszony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80g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Rzodkiewka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80g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Papryka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80g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Sałata zielona/cykoria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 liście 20g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Dodatek warzywny śniadanie /kolacja</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Owoce</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 sztuka – min. 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Jogurt naturalny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100-150ml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Jogurt owocowy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Maślanka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Sok pomidorowy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Sok owocowy 100%</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Zupa obiadowa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300ml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Kleik z manny lub ryżu</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400ml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Śniadanie/obiad/kolacja</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Płynna miksowana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500ml</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Śniadanie/obiad/kolacja</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Ziemniaki</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Po ugotowaniu</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Makarony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Po ugotowaniu.</w:t>
            </w:r>
          </w:p>
          <w:p w:rsidR="004518FB" w:rsidRDefault="00BA34FD">
            <w:pPr>
              <w:pStyle w:val="Standard"/>
              <w:widowControl w:val="0"/>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Dla diety z ograniczeniem </w:t>
            </w:r>
            <w:proofErr w:type="spellStart"/>
            <w:r>
              <w:rPr>
                <w:rFonts w:asciiTheme="minorHAnsi" w:hAnsiTheme="minorHAnsi" w:cstheme="minorHAnsi"/>
                <w:color w:val="000000"/>
                <w:sz w:val="22"/>
                <w:szCs w:val="22"/>
              </w:rPr>
              <w:t>łatwoprzyswajalnych</w:t>
            </w:r>
            <w:proofErr w:type="spellEnd"/>
            <w:r>
              <w:rPr>
                <w:rFonts w:asciiTheme="minorHAnsi" w:hAnsiTheme="minorHAnsi" w:cstheme="minorHAnsi"/>
                <w:color w:val="000000"/>
                <w:sz w:val="22"/>
                <w:szCs w:val="22"/>
              </w:rPr>
              <w:t xml:space="preserve"> węglowodanów  makaron brązowy</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Kasze</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Po ugotowaniu.</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Kluski śląskie /kopytka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Pierogi leniwe</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10szt</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Polane masłem i posypane cukrem</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Dodatki warzywne do II dania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Surówki, warzywa gotowane, sałatki</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Sałata zielona ze śmietaną lub sosem winegret</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50g sałata + kefir, śmietana lub sos winegret</w:t>
            </w:r>
          </w:p>
        </w:tc>
      </w:tr>
      <w:tr w:rsidR="004518FB">
        <w:tc>
          <w:tcPr>
            <w:tcW w:w="3624" w:type="dxa"/>
            <w:tcBorders>
              <w:left w:val="single" w:sz="6" w:space="0" w:color="000000"/>
              <w:bottom w:val="single" w:sz="4"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Udko z kurczaka pieczone/gotowane</w:t>
            </w:r>
          </w:p>
        </w:tc>
        <w:tc>
          <w:tcPr>
            <w:tcW w:w="2370" w:type="dxa"/>
            <w:tcBorders>
              <w:left w:val="single" w:sz="6" w:space="0" w:color="000000"/>
              <w:bottom w:val="single" w:sz="4"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 minimum</w:t>
            </w:r>
          </w:p>
        </w:tc>
        <w:tc>
          <w:tcPr>
            <w:tcW w:w="3666" w:type="dxa"/>
            <w:tcBorders>
              <w:left w:val="single" w:sz="6" w:space="0" w:color="000000"/>
              <w:bottom w:val="single" w:sz="4"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1szt</w:t>
            </w:r>
          </w:p>
        </w:tc>
      </w:tr>
      <w:tr w:rsidR="004518FB">
        <w:tc>
          <w:tcPr>
            <w:tcW w:w="3624" w:type="dxa"/>
            <w:tcBorders>
              <w:top w:val="single" w:sz="4" w:space="0" w:color="000000"/>
              <w:left w:val="single" w:sz="4" w:space="0" w:color="000000"/>
              <w:bottom w:val="single" w:sz="4" w:space="0" w:color="000000"/>
              <w:right w:val="single" w:sz="4"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Potrawka z kurczaka</w:t>
            </w:r>
          </w:p>
        </w:tc>
        <w:tc>
          <w:tcPr>
            <w:tcW w:w="2370" w:type="dxa"/>
            <w:tcBorders>
              <w:top w:val="single" w:sz="4" w:space="0" w:color="000000"/>
              <w:left w:val="single" w:sz="4" w:space="0" w:color="000000"/>
              <w:bottom w:val="single" w:sz="4" w:space="0" w:color="000000"/>
              <w:right w:val="single" w:sz="4"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170g</w:t>
            </w:r>
          </w:p>
        </w:tc>
        <w:tc>
          <w:tcPr>
            <w:tcW w:w="3666" w:type="dxa"/>
            <w:tcBorders>
              <w:top w:val="single" w:sz="4" w:space="0" w:color="000000"/>
              <w:left w:val="single" w:sz="4" w:space="0" w:color="000000"/>
              <w:bottom w:val="single" w:sz="4" w:space="0" w:color="000000"/>
              <w:right w:val="single" w:sz="4"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Mięso 100 g + sos 70g</w:t>
            </w:r>
          </w:p>
        </w:tc>
      </w:tr>
      <w:tr w:rsidR="004518FB">
        <w:tc>
          <w:tcPr>
            <w:tcW w:w="3624" w:type="dxa"/>
            <w:tcBorders>
              <w:top w:val="single" w:sz="4" w:space="0" w:color="000000"/>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Filet z kurczaka gotowany</w:t>
            </w:r>
          </w:p>
        </w:tc>
        <w:tc>
          <w:tcPr>
            <w:tcW w:w="2370" w:type="dxa"/>
            <w:tcBorders>
              <w:top w:val="single" w:sz="4" w:space="0" w:color="000000"/>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top w:val="single" w:sz="4" w:space="0" w:color="000000"/>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Sos 100g</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Filet z kurczaka smażony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Sztuka mięsa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Sos 100g</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Bitka wieprzowa/wołowa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Sos 100g</w:t>
            </w:r>
          </w:p>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Kotlet mielony wieprzowy/ drobiowy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W tym mięso 90g</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Kotlet schabowy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mięso + 20g panierka</w:t>
            </w:r>
          </w:p>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Pieczeń w sosie</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mięso</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sos</w:t>
            </w:r>
          </w:p>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Mięso gotowane</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mięso</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sos</w:t>
            </w:r>
          </w:p>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Wątróbka smażona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140g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130g wątróbka + 10g cebula</w:t>
            </w:r>
          </w:p>
          <w:p w:rsidR="004518FB" w:rsidRDefault="004518FB">
            <w:pPr>
              <w:pStyle w:val="Standard"/>
              <w:widowControl w:val="0"/>
              <w:spacing w:line="276" w:lineRule="auto"/>
              <w:jc w:val="both"/>
              <w:rPr>
                <w:rFonts w:asciiTheme="minorHAnsi" w:hAnsiTheme="minorHAnsi" w:cstheme="minorHAnsi"/>
                <w:color w:val="000000"/>
                <w:sz w:val="22"/>
                <w:szCs w:val="22"/>
              </w:rPr>
            </w:pPr>
          </w:p>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Wątróbka gotowana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140g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Sos 100g – koperkowy, pietruszkowy , warzywny</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Gulasz mięsny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170g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mięso + 70g sos</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Klopsiki/pulpety</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Z dodatkiem sosu 100g</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Mięso gotowane mielone</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Dieta płynna /dieta półpłynna</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Sosy do II dania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Dla wszystkich diet</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Ryba w jarzynach</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ryba (filet) + 50g jarzyny</w:t>
            </w:r>
          </w:p>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Mintaj</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Ryba smażona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Mintaj</w:t>
            </w:r>
          </w:p>
          <w:p w:rsidR="004518FB" w:rsidRDefault="004518FB">
            <w:pPr>
              <w:pStyle w:val="Standard"/>
              <w:widowControl w:val="0"/>
              <w:spacing w:line="276" w:lineRule="auto"/>
              <w:jc w:val="both"/>
              <w:rPr>
                <w:rFonts w:asciiTheme="minorHAnsi" w:hAnsiTheme="minorHAnsi" w:cstheme="minorHAnsi"/>
                <w:color w:val="000000"/>
                <w:sz w:val="22"/>
                <w:szCs w:val="22"/>
              </w:rPr>
            </w:pP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Ryba w warzywach po grecku</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150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 g ryba + 50 g sos</w:t>
            </w:r>
          </w:p>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Mintaj</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Ryba gotowana/parowana</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 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100g ryby + 100g sos warzywny, pietruszkowy, koperkowy</w:t>
            </w:r>
          </w:p>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Dorsz, </w:t>
            </w:r>
            <w:proofErr w:type="spellStart"/>
            <w:r>
              <w:rPr>
                <w:rFonts w:asciiTheme="minorHAnsi" w:hAnsiTheme="minorHAnsi" w:cstheme="minorHAnsi"/>
                <w:color w:val="000000"/>
                <w:sz w:val="22"/>
                <w:szCs w:val="22"/>
              </w:rPr>
              <w:t>Miruna</w:t>
            </w:r>
            <w:proofErr w:type="spellEnd"/>
            <w:r>
              <w:rPr>
                <w:rFonts w:asciiTheme="minorHAnsi" w:hAnsiTheme="minorHAnsi" w:cstheme="minorHAnsi"/>
                <w:color w:val="000000"/>
                <w:sz w:val="22"/>
                <w:szCs w:val="22"/>
              </w:rPr>
              <w:t>, Mintaj</w:t>
            </w:r>
          </w:p>
        </w:tc>
      </w:tr>
      <w:tr w:rsidR="004518FB">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Łazanki z kapustą i mięsem</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300g – 350g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Dodatek kiełbasy typu śląska oraz mięsa wieprzowego</w:t>
            </w:r>
          </w:p>
        </w:tc>
      </w:tr>
      <w:tr w:rsidR="004518FB">
        <w:trPr>
          <w:trHeight w:val="375"/>
        </w:trPr>
        <w:tc>
          <w:tcPr>
            <w:tcW w:w="3624"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Gołąbki z mięsem i ryżem</w:t>
            </w:r>
          </w:p>
        </w:tc>
        <w:tc>
          <w:tcPr>
            <w:tcW w:w="2370" w:type="dxa"/>
            <w:tcBorders>
              <w:left w:val="single" w:sz="6" w:space="0" w:color="000000"/>
              <w:bottom w:val="single" w:sz="6" w:space="0" w:color="000000"/>
            </w:tcBorders>
            <w:shd w:val="clear" w:color="auto" w:fill="auto"/>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180g -200g</w:t>
            </w:r>
          </w:p>
        </w:tc>
        <w:tc>
          <w:tcPr>
            <w:tcW w:w="3666" w:type="dxa"/>
            <w:tcBorders>
              <w:left w:val="single" w:sz="6" w:space="0" w:color="000000"/>
              <w:bottom w:val="single" w:sz="6" w:space="0" w:color="000000"/>
              <w:right w:val="single" w:sz="6" w:space="0" w:color="000000"/>
            </w:tcBorders>
            <w:shd w:val="clear" w:color="auto" w:fill="auto"/>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1szt + sos 100g</w:t>
            </w:r>
          </w:p>
        </w:tc>
      </w:tr>
      <w:tr w:rsidR="004518FB">
        <w:tc>
          <w:tcPr>
            <w:tcW w:w="3624"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Risotto/</w:t>
            </w:r>
            <w:proofErr w:type="spellStart"/>
            <w:r>
              <w:rPr>
                <w:rFonts w:asciiTheme="minorHAnsi" w:hAnsiTheme="minorHAnsi" w:cstheme="minorHAnsi"/>
                <w:color w:val="000000"/>
                <w:sz w:val="22"/>
                <w:szCs w:val="22"/>
              </w:rPr>
              <w:t>kaszotto</w:t>
            </w:r>
            <w:proofErr w:type="spellEnd"/>
            <w:r>
              <w:rPr>
                <w:rFonts w:asciiTheme="minorHAnsi" w:hAnsiTheme="minorHAnsi" w:cstheme="minorHAnsi"/>
                <w:color w:val="000000"/>
                <w:sz w:val="22"/>
                <w:szCs w:val="22"/>
              </w:rPr>
              <w:t xml:space="preserve"> z mięsem i warzywami</w:t>
            </w:r>
          </w:p>
        </w:tc>
        <w:tc>
          <w:tcPr>
            <w:tcW w:w="2370"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350 g</w:t>
            </w:r>
          </w:p>
        </w:tc>
        <w:tc>
          <w:tcPr>
            <w:tcW w:w="3666" w:type="dxa"/>
            <w:tcBorders>
              <w:left w:val="single" w:sz="6" w:space="0" w:color="000000"/>
              <w:bottom w:val="single" w:sz="6"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GB"/>
              </w:rPr>
              <w:t xml:space="preserve">Risotto 250 g, </w:t>
            </w:r>
            <w:proofErr w:type="spellStart"/>
            <w:r>
              <w:rPr>
                <w:rFonts w:asciiTheme="minorHAnsi" w:hAnsiTheme="minorHAnsi" w:cstheme="minorHAnsi"/>
                <w:color w:val="000000"/>
                <w:sz w:val="22"/>
                <w:szCs w:val="22"/>
                <w:lang w:val="en-GB"/>
              </w:rPr>
              <w:t>mięso</w:t>
            </w:r>
            <w:proofErr w:type="spellEnd"/>
            <w:r>
              <w:rPr>
                <w:rFonts w:asciiTheme="minorHAnsi" w:hAnsiTheme="minorHAnsi" w:cstheme="minorHAnsi"/>
                <w:color w:val="000000"/>
                <w:sz w:val="22"/>
                <w:szCs w:val="22"/>
                <w:lang w:val="en-GB"/>
              </w:rPr>
              <w:t xml:space="preserve">-minimum 50g, </w:t>
            </w:r>
            <w:proofErr w:type="spellStart"/>
            <w:r>
              <w:rPr>
                <w:rFonts w:asciiTheme="minorHAnsi" w:hAnsiTheme="minorHAnsi" w:cstheme="minorHAnsi"/>
                <w:color w:val="000000"/>
                <w:sz w:val="22"/>
                <w:szCs w:val="22"/>
                <w:lang w:val="en-GB"/>
              </w:rPr>
              <w:t>sos</w:t>
            </w:r>
            <w:proofErr w:type="spellEnd"/>
            <w:r>
              <w:rPr>
                <w:rFonts w:asciiTheme="minorHAnsi" w:hAnsiTheme="minorHAnsi" w:cstheme="minorHAnsi"/>
                <w:color w:val="000000"/>
                <w:sz w:val="22"/>
                <w:szCs w:val="22"/>
                <w:lang w:val="en-GB"/>
              </w:rPr>
              <w:t xml:space="preserve"> 100 g</w:t>
            </w:r>
          </w:p>
        </w:tc>
      </w:tr>
      <w:tr w:rsidR="004518FB">
        <w:tc>
          <w:tcPr>
            <w:tcW w:w="3624"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Bigos</w:t>
            </w:r>
          </w:p>
        </w:tc>
        <w:tc>
          <w:tcPr>
            <w:tcW w:w="2370"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250 g</w:t>
            </w:r>
          </w:p>
        </w:tc>
        <w:tc>
          <w:tcPr>
            <w:tcW w:w="3666" w:type="dxa"/>
            <w:tcBorders>
              <w:left w:val="single" w:sz="6" w:space="0" w:color="000000"/>
              <w:bottom w:val="single" w:sz="6"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Z mięsem oraz dodatkiem kiełbasy typu śląska + ziemniaki 200g</w:t>
            </w:r>
          </w:p>
        </w:tc>
      </w:tr>
      <w:tr w:rsidR="004518FB">
        <w:tc>
          <w:tcPr>
            <w:tcW w:w="3624"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Fasolka po bretońsku</w:t>
            </w:r>
          </w:p>
        </w:tc>
        <w:tc>
          <w:tcPr>
            <w:tcW w:w="2370"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250 g</w:t>
            </w:r>
          </w:p>
        </w:tc>
        <w:tc>
          <w:tcPr>
            <w:tcW w:w="3666" w:type="dxa"/>
            <w:tcBorders>
              <w:left w:val="single" w:sz="6" w:space="0" w:color="000000"/>
              <w:bottom w:val="single" w:sz="6"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Z kiełbasą typu śląska + ziemniaki 200g</w:t>
            </w:r>
          </w:p>
        </w:tc>
      </w:tr>
      <w:tr w:rsidR="004518FB">
        <w:tc>
          <w:tcPr>
            <w:tcW w:w="3624"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Kluski gotowane na parze nadziewane</w:t>
            </w:r>
          </w:p>
        </w:tc>
        <w:tc>
          <w:tcPr>
            <w:tcW w:w="2370"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 szt.</w:t>
            </w:r>
          </w:p>
        </w:tc>
        <w:tc>
          <w:tcPr>
            <w:tcW w:w="3666" w:type="dxa"/>
            <w:tcBorders>
              <w:left w:val="single" w:sz="6" w:space="0" w:color="000000"/>
              <w:bottom w:val="single" w:sz="6"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Masło do polania 10 g cukier do posypania 10g</w:t>
            </w:r>
          </w:p>
        </w:tc>
      </w:tr>
      <w:tr w:rsidR="004518FB">
        <w:tc>
          <w:tcPr>
            <w:tcW w:w="3624"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Makaron z mięsem i warzywami</w:t>
            </w:r>
          </w:p>
          <w:p w:rsidR="004518FB" w:rsidRDefault="004518FB">
            <w:pPr>
              <w:pStyle w:val="Standard"/>
              <w:widowControl w:val="0"/>
              <w:spacing w:line="276" w:lineRule="auto"/>
              <w:jc w:val="both"/>
              <w:rPr>
                <w:rFonts w:asciiTheme="minorHAnsi" w:hAnsiTheme="minorHAnsi" w:cstheme="minorHAnsi"/>
                <w:color w:val="000000"/>
                <w:sz w:val="22"/>
                <w:szCs w:val="22"/>
              </w:rPr>
            </w:pPr>
          </w:p>
        </w:tc>
        <w:tc>
          <w:tcPr>
            <w:tcW w:w="2370"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350g</w:t>
            </w:r>
          </w:p>
        </w:tc>
        <w:tc>
          <w:tcPr>
            <w:tcW w:w="3666" w:type="dxa"/>
            <w:tcBorders>
              <w:left w:val="single" w:sz="6" w:space="0" w:color="000000"/>
              <w:bottom w:val="single" w:sz="6"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 g makaron, 150g mięso i warzywa</w:t>
            </w:r>
          </w:p>
        </w:tc>
      </w:tr>
      <w:tr w:rsidR="004518FB">
        <w:tc>
          <w:tcPr>
            <w:tcW w:w="3624" w:type="dxa"/>
            <w:tcBorders>
              <w:left w:val="single" w:sz="6" w:space="0" w:color="000000"/>
              <w:bottom w:val="single" w:sz="4"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Makaron z serem</w:t>
            </w:r>
          </w:p>
        </w:tc>
        <w:tc>
          <w:tcPr>
            <w:tcW w:w="2370" w:type="dxa"/>
            <w:tcBorders>
              <w:left w:val="single" w:sz="6" w:space="0" w:color="000000"/>
              <w:bottom w:val="single" w:sz="4"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300 g</w:t>
            </w:r>
          </w:p>
        </w:tc>
        <w:tc>
          <w:tcPr>
            <w:tcW w:w="3666" w:type="dxa"/>
            <w:tcBorders>
              <w:left w:val="single" w:sz="6" w:space="0" w:color="000000"/>
              <w:bottom w:val="single" w:sz="4"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 makaron + 100 g ser biały + cukier 10g + masło 10 g</w:t>
            </w:r>
          </w:p>
        </w:tc>
      </w:tr>
      <w:tr w:rsidR="004518FB">
        <w:trPr>
          <w:trHeight w:val="300"/>
        </w:trPr>
        <w:tc>
          <w:tcPr>
            <w:tcW w:w="3624" w:type="dxa"/>
            <w:tcBorders>
              <w:top w:val="single" w:sz="4" w:space="0" w:color="000000"/>
              <w:left w:val="single" w:sz="4" w:space="0" w:color="000000"/>
              <w:bottom w:val="single" w:sz="4" w:space="0" w:color="000000"/>
              <w:right w:val="single" w:sz="4"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Ryż/makaron z jabłkiem prażonym</w:t>
            </w:r>
          </w:p>
          <w:p w:rsidR="004518FB" w:rsidRDefault="004518FB">
            <w:pPr>
              <w:pStyle w:val="Standard"/>
              <w:widowControl w:val="0"/>
              <w:spacing w:line="276" w:lineRule="auto"/>
              <w:jc w:val="both"/>
              <w:rPr>
                <w:rFonts w:asciiTheme="minorHAnsi" w:hAnsiTheme="minorHAnsi" w:cstheme="minorHAnsi"/>
                <w:color w:val="000000"/>
                <w:sz w:val="22"/>
                <w:szCs w:val="22"/>
              </w:rPr>
            </w:pPr>
          </w:p>
        </w:tc>
        <w:tc>
          <w:tcPr>
            <w:tcW w:w="2370" w:type="dxa"/>
            <w:tcBorders>
              <w:top w:val="single" w:sz="4" w:space="0" w:color="000000"/>
              <w:left w:val="single" w:sz="4" w:space="0" w:color="000000"/>
              <w:bottom w:val="single" w:sz="4" w:space="0" w:color="000000"/>
              <w:right w:val="single" w:sz="4"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300 g</w:t>
            </w:r>
          </w:p>
        </w:tc>
        <w:tc>
          <w:tcPr>
            <w:tcW w:w="3666" w:type="dxa"/>
            <w:tcBorders>
              <w:top w:val="single" w:sz="4" w:space="0" w:color="000000"/>
              <w:left w:val="single" w:sz="4" w:space="0" w:color="000000"/>
              <w:bottom w:val="single" w:sz="4" w:space="0" w:color="000000"/>
              <w:right w:val="single" w:sz="4"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200g makaron + 100g jabłko</w:t>
            </w:r>
          </w:p>
        </w:tc>
      </w:tr>
      <w:tr w:rsidR="004518FB">
        <w:tc>
          <w:tcPr>
            <w:tcW w:w="3624" w:type="dxa"/>
            <w:tcBorders>
              <w:top w:val="single" w:sz="4" w:space="0" w:color="000000"/>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Kompot</w:t>
            </w:r>
          </w:p>
          <w:p w:rsidR="004518FB" w:rsidRDefault="004518FB">
            <w:pPr>
              <w:pStyle w:val="Standard"/>
              <w:widowControl w:val="0"/>
              <w:spacing w:line="276" w:lineRule="auto"/>
              <w:jc w:val="both"/>
              <w:rPr>
                <w:rFonts w:asciiTheme="minorHAnsi" w:hAnsiTheme="minorHAnsi" w:cstheme="minorHAnsi"/>
                <w:color w:val="000000"/>
                <w:sz w:val="22"/>
                <w:szCs w:val="22"/>
              </w:rPr>
            </w:pPr>
          </w:p>
        </w:tc>
        <w:tc>
          <w:tcPr>
            <w:tcW w:w="2370" w:type="dxa"/>
            <w:tcBorders>
              <w:top w:val="single" w:sz="4" w:space="0" w:color="000000"/>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250ml</w:t>
            </w:r>
          </w:p>
        </w:tc>
        <w:tc>
          <w:tcPr>
            <w:tcW w:w="3666" w:type="dxa"/>
            <w:tcBorders>
              <w:top w:val="single" w:sz="4" w:space="0" w:color="000000"/>
              <w:left w:val="single" w:sz="6" w:space="0" w:color="000000"/>
              <w:bottom w:val="single" w:sz="6" w:space="0" w:color="000000"/>
              <w:right w:val="single" w:sz="6" w:space="0" w:color="000000"/>
            </w:tcBorders>
            <w:shd w:val="clear" w:color="auto" w:fill="FFFFFF"/>
            <w:tcMar>
              <w:right w:w="11" w:type="dxa"/>
            </w:tcMar>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Cukier 5g</w:t>
            </w:r>
          </w:p>
        </w:tc>
      </w:tr>
      <w:tr w:rsidR="004518FB">
        <w:tc>
          <w:tcPr>
            <w:tcW w:w="3624"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Cukier do kawy i herbaty</w:t>
            </w:r>
          </w:p>
          <w:p w:rsidR="004518FB" w:rsidRDefault="004518FB">
            <w:pPr>
              <w:pStyle w:val="Standard"/>
              <w:widowControl w:val="0"/>
              <w:spacing w:line="276" w:lineRule="auto"/>
              <w:jc w:val="both"/>
              <w:rPr>
                <w:rFonts w:asciiTheme="minorHAnsi" w:hAnsiTheme="minorHAnsi" w:cstheme="minorHAnsi"/>
                <w:color w:val="000000"/>
                <w:sz w:val="22"/>
                <w:szCs w:val="22"/>
              </w:rPr>
            </w:pPr>
          </w:p>
        </w:tc>
        <w:tc>
          <w:tcPr>
            <w:tcW w:w="2370" w:type="dxa"/>
            <w:tcBorders>
              <w:left w:val="single" w:sz="6" w:space="0" w:color="000000"/>
              <w:bottom w:val="single" w:sz="6" w:space="0" w:color="000000"/>
            </w:tcBorders>
            <w:shd w:val="clear" w:color="auto" w:fill="FFFFFF"/>
          </w:tcPr>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5g</w:t>
            </w:r>
          </w:p>
        </w:tc>
        <w:tc>
          <w:tcPr>
            <w:tcW w:w="3666" w:type="dxa"/>
            <w:tcBorders>
              <w:left w:val="single" w:sz="6" w:space="0" w:color="000000"/>
              <w:bottom w:val="single" w:sz="6" w:space="0" w:color="000000"/>
              <w:right w:val="single" w:sz="6" w:space="0" w:color="000000"/>
            </w:tcBorders>
            <w:shd w:val="clear" w:color="auto" w:fill="FFFFFF"/>
            <w:tcMar>
              <w:right w:w="11" w:type="dxa"/>
            </w:tcMar>
          </w:tcPr>
          <w:p w:rsidR="004518FB" w:rsidRDefault="004518FB">
            <w:pPr>
              <w:pStyle w:val="Standard"/>
              <w:widowControl w:val="0"/>
              <w:spacing w:line="276" w:lineRule="auto"/>
              <w:jc w:val="both"/>
              <w:rPr>
                <w:rFonts w:asciiTheme="minorHAnsi" w:hAnsiTheme="minorHAnsi" w:cstheme="minorHAnsi"/>
                <w:color w:val="000000"/>
                <w:sz w:val="22"/>
                <w:szCs w:val="22"/>
              </w:rPr>
            </w:pPr>
          </w:p>
        </w:tc>
      </w:tr>
    </w:tbl>
    <w:p w:rsidR="004518FB" w:rsidRDefault="004518FB">
      <w:pPr>
        <w:pStyle w:val="Standard"/>
        <w:widowControl w:val="0"/>
        <w:spacing w:line="276" w:lineRule="auto"/>
        <w:jc w:val="both"/>
        <w:rPr>
          <w:rFonts w:asciiTheme="minorHAnsi" w:hAnsiTheme="minorHAnsi" w:cstheme="minorHAnsi"/>
          <w:color w:val="000000"/>
          <w:sz w:val="22"/>
          <w:szCs w:val="22"/>
        </w:rPr>
      </w:pP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color w:val="000000"/>
          <w:sz w:val="22"/>
          <w:szCs w:val="22"/>
        </w:rPr>
        <w:t xml:space="preserve">VII. Wymagania </w:t>
      </w:r>
      <w:r>
        <w:rPr>
          <w:rFonts w:asciiTheme="minorHAnsi" w:hAnsiTheme="minorHAnsi" w:cstheme="minorHAnsi"/>
          <w:b/>
          <w:bCs/>
          <w:sz w:val="22"/>
          <w:szCs w:val="22"/>
        </w:rPr>
        <w:t>Zamawiającego w zakresie norm żywieniowych.</w:t>
      </w:r>
    </w:p>
    <w:p w:rsidR="004518FB" w:rsidRPr="00BA34FD" w:rsidRDefault="00BA34FD">
      <w:pPr>
        <w:pStyle w:val="Standard"/>
        <w:numPr>
          <w:ilvl w:val="0"/>
          <w:numId w:val="2"/>
        </w:numPr>
        <w:spacing w:line="276" w:lineRule="auto"/>
        <w:ind w:left="720" w:hanging="360"/>
        <w:jc w:val="both"/>
        <w:rPr>
          <w:rFonts w:asciiTheme="minorHAnsi" w:hAnsiTheme="minorHAnsi" w:cstheme="minorHAnsi"/>
          <w:bCs/>
          <w:sz w:val="22"/>
          <w:szCs w:val="22"/>
        </w:rPr>
      </w:pPr>
      <w:r w:rsidRPr="00BA34FD">
        <w:rPr>
          <w:rFonts w:asciiTheme="minorHAnsi" w:hAnsiTheme="minorHAnsi" w:cstheme="minorHAnsi"/>
          <w:bCs/>
          <w:sz w:val="22"/>
          <w:szCs w:val="22"/>
        </w:rPr>
        <w:t>Procentowe zapotrzebowanie na energię dziennej racji pokarmowej składającej się z czterech posiłków powinno wynosić:</w:t>
      </w:r>
    </w:p>
    <w:p w:rsidR="004518FB" w:rsidRPr="00BA34FD" w:rsidRDefault="00BA34FD">
      <w:pPr>
        <w:pStyle w:val="Akapitzlist"/>
        <w:numPr>
          <w:ilvl w:val="0"/>
          <w:numId w:val="22"/>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śniadanie 30-35 % (+/-5%)</w:t>
      </w:r>
    </w:p>
    <w:p w:rsidR="004518FB" w:rsidRPr="00BA34FD" w:rsidRDefault="00BA34FD">
      <w:pPr>
        <w:pStyle w:val="Akapitzlist"/>
        <w:numPr>
          <w:ilvl w:val="0"/>
          <w:numId w:val="22"/>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obiad 35- 40 %(+/-5%)</w:t>
      </w:r>
    </w:p>
    <w:p w:rsidR="004518FB" w:rsidRPr="00BA34FD" w:rsidRDefault="00BA34FD">
      <w:pPr>
        <w:pStyle w:val="Akapitzlist"/>
        <w:numPr>
          <w:ilvl w:val="0"/>
          <w:numId w:val="22"/>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kolacja 20-25  %(+/-5%)</w:t>
      </w:r>
    </w:p>
    <w:p w:rsidR="004518FB" w:rsidRPr="00BA34FD" w:rsidRDefault="00BA34FD">
      <w:pPr>
        <w:pStyle w:val="Akapitzlist"/>
        <w:numPr>
          <w:ilvl w:val="0"/>
          <w:numId w:val="22"/>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posiłek nocny  5 %(+/-5%)</w:t>
      </w:r>
    </w:p>
    <w:p w:rsidR="004518FB" w:rsidRPr="00BA34FD" w:rsidRDefault="00BA34FD">
      <w:pPr>
        <w:pStyle w:val="Akapitzlist"/>
        <w:numPr>
          <w:ilvl w:val="0"/>
          <w:numId w:val="21"/>
        </w:numPr>
        <w:spacing w:line="276" w:lineRule="auto"/>
        <w:ind w:left="357"/>
        <w:jc w:val="both"/>
        <w:rPr>
          <w:rFonts w:asciiTheme="minorHAnsi" w:hAnsiTheme="minorHAnsi" w:cstheme="minorHAnsi"/>
          <w:sz w:val="22"/>
          <w:szCs w:val="22"/>
        </w:rPr>
      </w:pPr>
      <w:r w:rsidRPr="00BA34FD">
        <w:rPr>
          <w:rFonts w:asciiTheme="minorHAnsi" w:hAnsiTheme="minorHAnsi" w:cstheme="minorHAnsi"/>
          <w:sz w:val="22"/>
          <w:szCs w:val="22"/>
        </w:rPr>
        <w:t>Procentowe zapotrzebowanie z racji pokarmowej składającej się z sześciu posiłków</w:t>
      </w:r>
    </w:p>
    <w:p w:rsidR="004518FB" w:rsidRPr="00BA34FD" w:rsidRDefault="00BA34FD">
      <w:pPr>
        <w:pStyle w:val="Akapitzlist"/>
        <w:numPr>
          <w:ilvl w:val="0"/>
          <w:numId w:val="23"/>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śniadanie 20 %(+/-5%)</w:t>
      </w:r>
    </w:p>
    <w:p w:rsidR="004518FB" w:rsidRPr="00BA34FD" w:rsidRDefault="00BA34FD">
      <w:pPr>
        <w:pStyle w:val="Akapitzlist"/>
        <w:numPr>
          <w:ilvl w:val="0"/>
          <w:numId w:val="23"/>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II śniadanie 10 %(+/-5%)</w:t>
      </w:r>
    </w:p>
    <w:p w:rsidR="004518FB" w:rsidRPr="00BA34FD" w:rsidRDefault="00BA34FD">
      <w:pPr>
        <w:pStyle w:val="Akapitzlist"/>
        <w:numPr>
          <w:ilvl w:val="0"/>
          <w:numId w:val="23"/>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obiad 30 %(+/-5%)</w:t>
      </w:r>
    </w:p>
    <w:p w:rsidR="004518FB" w:rsidRPr="00BA34FD" w:rsidRDefault="00BA34FD">
      <w:pPr>
        <w:pStyle w:val="Akapitzlist"/>
        <w:numPr>
          <w:ilvl w:val="0"/>
          <w:numId w:val="23"/>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podwieczorek 10%(+/-5%)</w:t>
      </w:r>
    </w:p>
    <w:p w:rsidR="004518FB" w:rsidRPr="00BA34FD" w:rsidRDefault="00BA34FD">
      <w:pPr>
        <w:pStyle w:val="Akapitzlist"/>
        <w:numPr>
          <w:ilvl w:val="0"/>
          <w:numId w:val="23"/>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kolacja 25 %(+/-5%)</w:t>
      </w:r>
    </w:p>
    <w:p w:rsidR="004518FB" w:rsidRPr="00BA34FD" w:rsidRDefault="00BA34FD">
      <w:pPr>
        <w:pStyle w:val="Akapitzlist"/>
        <w:numPr>
          <w:ilvl w:val="0"/>
          <w:numId w:val="23"/>
        </w:numPr>
        <w:spacing w:line="276" w:lineRule="auto"/>
        <w:jc w:val="both"/>
        <w:rPr>
          <w:rFonts w:asciiTheme="minorHAnsi" w:hAnsiTheme="minorHAnsi" w:cstheme="minorHAnsi"/>
          <w:sz w:val="22"/>
          <w:szCs w:val="22"/>
        </w:rPr>
      </w:pPr>
      <w:r w:rsidRPr="00BA34FD">
        <w:rPr>
          <w:rFonts w:asciiTheme="minorHAnsi" w:hAnsiTheme="minorHAnsi" w:cstheme="minorHAnsi"/>
          <w:sz w:val="22"/>
          <w:szCs w:val="22"/>
        </w:rPr>
        <w:t>posiłek nocny 5 %(+/-5%)</w:t>
      </w:r>
    </w:p>
    <w:p w:rsidR="004518FB" w:rsidRPr="00BA34FD" w:rsidRDefault="004518FB">
      <w:pPr>
        <w:spacing w:line="276" w:lineRule="auto"/>
        <w:ind w:left="720"/>
        <w:jc w:val="both"/>
        <w:rPr>
          <w:rFonts w:asciiTheme="minorHAnsi" w:hAnsiTheme="minorHAnsi" w:cstheme="minorHAnsi"/>
          <w:sz w:val="22"/>
          <w:szCs w:val="22"/>
        </w:rPr>
      </w:pPr>
    </w:p>
    <w:p w:rsidR="004518FB" w:rsidRDefault="00BA34FD">
      <w:pPr>
        <w:pStyle w:val="Akapitzlist"/>
        <w:numPr>
          <w:ilvl w:val="0"/>
          <w:numId w:val="21"/>
        </w:numPr>
        <w:spacing w:line="276" w:lineRule="auto"/>
        <w:ind w:left="357"/>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Wymagane normy kalorii i składników pokarmowych obliczone na osobodzień *:</w:t>
      </w:r>
    </w:p>
    <w:tbl>
      <w:tblPr>
        <w:tblW w:w="9376" w:type="dxa"/>
        <w:tblInd w:w="-8" w:type="dxa"/>
        <w:tblLayout w:type="fixed"/>
        <w:tblCellMar>
          <w:left w:w="11" w:type="dxa"/>
          <w:right w:w="0" w:type="dxa"/>
        </w:tblCellMar>
        <w:tblLook w:val="0000" w:firstRow="0" w:lastRow="0" w:firstColumn="0" w:lastColumn="0" w:noHBand="0" w:noVBand="0"/>
      </w:tblPr>
      <w:tblGrid>
        <w:gridCol w:w="3220"/>
        <w:gridCol w:w="6156"/>
      </w:tblGrid>
      <w:tr w:rsidR="004518FB">
        <w:trPr>
          <w:trHeight w:val="299"/>
        </w:trPr>
        <w:tc>
          <w:tcPr>
            <w:tcW w:w="3220" w:type="dxa"/>
            <w:tcBorders>
              <w:top w:val="single" w:sz="6" w:space="0" w:color="000000"/>
              <w:left w:val="single" w:sz="6" w:space="0" w:color="000000"/>
              <w:bottom w:val="single" w:sz="6" w:space="0" w:color="000000"/>
            </w:tcBorders>
          </w:tcPr>
          <w:p w:rsidR="004518FB" w:rsidRDefault="004518FB">
            <w:pPr>
              <w:pStyle w:val="Standard"/>
              <w:widowControl w:val="0"/>
              <w:spacing w:line="276" w:lineRule="auto"/>
              <w:jc w:val="both"/>
              <w:rPr>
                <w:rFonts w:asciiTheme="minorHAnsi" w:hAnsiTheme="minorHAnsi" w:cstheme="minorHAnsi"/>
                <w:b/>
                <w:color w:val="000000"/>
              </w:rPr>
            </w:pPr>
          </w:p>
          <w:p w:rsidR="004518FB" w:rsidRDefault="00BA34FD">
            <w:pPr>
              <w:pStyle w:val="Standard"/>
              <w:widowControl w:val="0"/>
              <w:spacing w:line="276" w:lineRule="auto"/>
              <w:jc w:val="both"/>
              <w:rPr>
                <w:rFonts w:asciiTheme="minorHAnsi" w:hAnsiTheme="minorHAnsi" w:cstheme="minorHAnsi"/>
                <w:b/>
                <w:bCs/>
                <w:color w:val="000000"/>
              </w:rPr>
            </w:pPr>
            <w:r>
              <w:rPr>
                <w:rFonts w:asciiTheme="minorHAnsi" w:hAnsiTheme="minorHAnsi" w:cstheme="minorHAnsi"/>
                <w:b/>
                <w:bCs/>
                <w:color w:val="000000"/>
              </w:rPr>
              <w:t>Nazwa składnika</w:t>
            </w:r>
          </w:p>
        </w:tc>
        <w:tc>
          <w:tcPr>
            <w:tcW w:w="6156" w:type="dxa"/>
            <w:tcBorders>
              <w:top w:val="single" w:sz="6" w:space="0" w:color="000000"/>
              <w:left w:val="single" w:sz="6" w:space="0" w:color="000000"/>
              <w:bottom w:val="single" w:sz="6" w:space="0" w:color="000000"/>
              <w:right w:val="single" w:sz="6" w:space="0" w:color="000000"/>
            </w:tcBorders>
            <w:tcMar>
              <w:right w:w="11" w:type="dxa"/>
            </w:tcMar>
          </w:tcPr>
          <w:p w:rsidR="004518FB" w:rsidRDefault="004518FB">
            <w:pPr>
              <w:pStyle w:val="Standard"/>
              <w:widowControl w:val="0"/>
              <w:spacing w:line="276" w:lineRule="auto"/>
              <w:jc w:val="both"/>
              <w:rPr>
                <w:rFonts w:asciiTheme="minorHAnsi" w:hAnsiTheme="minorHAnsi" w:cstheme="minorHAnsi"/>
                <w:b/>
                <w:color w:val="000000"/>
              </w:rPr>
            </w:pPr>
          </w:p>
          <w:p w:rsidR="004518FB" w:rsidRDefault="00BA34FD">
            <w:pPr>
              <w:pStyle w:val="Standard"/>
              <w:widowControl w:val="0"/>
              <w:spacing w:line="276" w:lineRule="auto"/>
              <w:jc w:val="both"/>
              <w:rPr>
                <w:rFonts w:asciiTheme="minorHAnsi" w:hAnsiTheme="minorHAnsi" w:cstheme="minorHAnsi"/>
                <w:b/>
                <w:bCs/>
                <w:color w:val="000000"/>
              </w:rPr>
            </w:pPr>
            <w:r>
              <w:rPr>
                <w:rFonts w:asciiTheme="minorHAnsi" w:hAnsiTheme="minorHAnsi" w:cstheme="minorHAnsi"/>
                <w:b/>
                <w:bCs/>
                <w:color w:val="000000"/>
              </w:rPr>
              <w:t>Zalecane ilości</w:t>
            </w:r>
          </w:p>
        </w:tc>
      </w:tr>
      <w:tr w:rsidR="004518FB">
        <w:tc>
          <w:tcPr>
            <w:tcW w:w="3220" w:type="dxa"/>
            <w:tcBorders>
              <w:left w:val="single" w:sz="6" w:space="0" w:color="000000"/>
              <w:bottom w:val="single" w:sz="6" w:space="0" w:color="000000"/>
            </w:tcBorders>
          </w:tcPr>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Kalorie</w:t>
            </w:r>
          </w:p>
        </w:tc>
        <w:tc>
          <w:tcPr>
            <w:tcW w:w="6156" w:type="dxa"/>
            <w:tcBorders>
              <w:left w:val="single" w:sz="6" w:space="0" w:color="000000"/>
              <w:bottom w:val="single" w:sz="6" w:space="0" w:color="000000"/>
              <w:right w:val="single" w:sz="6" w:space="0" w:color="000000"/>
            </w:tcBorders>
            <w:tcMar>
              <w:right w:w="11" w:type="dxa"/>
            </w:tcMar>
          </w:tcPr>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Min. 2200kcal (</w:t>
            </w:r>
            <w:r w:rsidRPr="00BA34FD">
              <w:rPr>
                <w:rFonts w:ascii="Calibri" w:hAnsi="Calibri" w:cstheme="minorHAnsi"/>
                <w:sz w:val="22"/>
                <w:szCs w:val="22"/>
              </w:rPr>
              <w:t>+/- 10%)</w:t>
            </w:r>
          </w:p>
          <w:p w:rsidR="004518FB" w:rsidRPr="00BA34FD" w:rsidRDefault="00BA34FD">
            <w:pPr>
              <w:pStyle w:val="Standard"/>
              <w:widowControl w:val="0"/>
              <w:spacing w:line="276" w:lineRule="auto"/>
              <w:rPr>
                <w:rFonts w:asciiTheme="minorHAnsi" w:hAnsiTheme="minorHAnsi" w:cstheme="minorHAnsi"/>
              </w:rPr>
            </w:pPr>
            <w:r w:rsidRPr="00BA34FD">
              <w:rPr>
                <w:rFonts w:asciiTheme="minorHAnsi" w:hAnsiTheme="minorHAnsi" w:cstheme="minorHAnsi"/>
              </w:rPr>
              <w:t>zwiększone w diecie wysokokalorycznej, w zależności od potrzeb w granicach 3500 kcal 4000 kcal</w:t>
            </w:r>
          </w:p>
        </w:tc>
      </w:tr>
      <w:tr w:rsidR="004518FB">
        <w:tc>
          <w:tcPr>
            <w:tcW w:w="3220" w:type="dxa"/>
            <w:tcBorders>
              <w:left w:val="single" w:sz="6" w:space="0" w:color="000000"/>
              <w:bottom w:val="single" w:sz="6" w:space="0" w:color="000000"/>
            </w:tcBorders>
          </w:tcPr>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Węglowodany</w:t>
            </w:r>
          </w:p>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w tym cukry</w:t>
            </w:r>
          </w:p>
        </w:tc>
        <w:tc>
          <w:tcPr>
            <w:tcW w:w="6156" w:type="dxa"/>
            <w:tcBorders>
              <w:left w:val="single" w:sz="6" w:space="0" w:color="000000"/>
              <w:bottom w:val="single" w:sz="6" w:space="0" w:color="000000"/>
              <w:right w:val="single" w:sz="6" w:space="0" w:color="000000"/>
            </w:tcBorders>
            <w:tcMar>
              <w:right w:w="11" w:type="dxa"/>
            </w:tcMar>
          </w:tcPr>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Min. 250-360g, 45-65% zapotrzebowania dziennego (</w:t>
            </w:r>
            <w:r w:rsidRPr="00BA34FD">
              <w:rPr>
                <w:rFonts w:ascii="Calibri" w:hAnsi="Calibri" w:cstheme="minorHAnsi"/>
                <w:sz w:val="22"/>
                <w:szCs w:val="22"/>
              </w:rPr>
              <w:t>+/- 10%)</w:t>
            </w:r>
          </w:p>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maks. 55g, &lt;10%</w:t>
            </w:r>
          </w:p>
        </w:tc>
      </w:tr>
      <w:tr w:rsidR="004518FB">
        <w:tc>
          <w:tcPr>
            <w:tcW w:w="3220" w:type="dxa"/>
            <w:tcBorders>
              <w:left w:val="single" w:sz="6" w:space="0" w:color="000000"/>
              <w:bottom w:val="single" w:sz="6" w:space="0" w:color="000000"/>
            </w:tcBorders>
          </w:tcPr>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Białko</w:t>
            </w:r>
          </w:p>
        </w:tc>
        <w:tc>
          <w:tcPr>
            <w:tcW w:w="6156" w:type="dxa"/>
            <w:tcBorders>
              <w:left w:val="single" w:sz="6" w:space="0" w:color="000000"/>
              <w:bottom w:val="single" w:sz="6" w:space="0" w:color="000000"/>
              <w:right w:val="single" w:sz="6" w:space="0" w:color="000000"/>
            </w:tcBorders>
            <w:tcMar>
              <w:right w:w="11" w:type="dxa"/>
            </w:tcMar>
          </w:tcPr>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Min. 55 - 110g, 10-20% zapotrzebowania dziennego (</w:t>
            </w:r>
            <w:r w:rsidRPr="00BA34FD">
              <w:rPr>
                <w:rFonts w:ascii="Calibri" w:hAnsi="Calibri" w:cstheme="minorHAnsi"/>
                <w:sz w:val="22"/>
                <w:szCs w:val="22"/>
              </w:rPr>
              <w:t>+/- 10%)</w:t>
            </w:r>
          </w:p>
          <w:p w:rsidR="004518FB" w:rsidRPr="00BA34FD" w:rsidRDefault="00BA34FD">
            <w:pPr>
              <w:pStyle w:val="Standard"/>
              <w:widowControl w:val="0"/>
              <w:spacing w:line="276" w:lineRule="auto"/>
              <w:rPr>
                <w:rFonts w:asciiTheme="minorHAnsi" w:hAnsiTheme="minorHAnsi" w:cstheme="minorHAnsi"/>
              </w:rPr>
            </w:pPr>
            <w:r w:rsidRPr="00BA34FD">
              <w:rPr>
                <w:rFonts w:asciiTheme="minorHAnsi" w:hAnsiTheme="minorHAnsi" w:cstheme="minorHAnsi"/>
              </w:rPr>
              <w:t>w diecie wysokobiałkowej min. 110g, 20% dziennego zapotrzebowania.</w:t>
            </w:r>
          </w:p>
          <w:p w:rsidR="004518FB" w:rsidRPr="00BA34FD" w:rsidRDefault="00BA34FD">
            <w:pPr>
              <w:pStyle w:val="Standard"/>
              <w:widowControl w:val="0"/>
              <w:spacing w:line="276" w:lineRule="auto"/>
              <w:rPr>
                <w:rFonts w:asciiTheme="minorHAnsi" w:hAnsiTheme="minorHAnsi" w:cstheme="minorHAnsi"/>
              </w:rPr>
            </w:pPr>
            <w:r w:rsidRPr="00BA34FD">
              <w:rPr>
                <w:rFonts w:asciiTheme="minorHAnsi" w:hAnsiTheme="minorHAnsi" w:cstheme="minorHAnsi"/>
              </w:rPr>
              <w:t>Zwiększone w diecie wysokokalorycznej w zależności od potrzeb</w:t>
            </w:r>
          </w:p>
        </w:tc>
      </w:tr>
      <w:tr w:rsidR="004518FB">
        <w:tc>
          <w:tcPr>
            <w:tcW w:w="3220" w:type="dxa"/>
            <w:tcBorders>
              <w:left w:val="single" w:sz="6" w:space="0" w:color="000000"/>
              <w:bottom w:val="single" w:sz="6" w:space="0" w:color="000000"/>
            </w:tcBorders>
          </w:tcPr>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Tłuszcz</w:t>
            </w:r>
          </w:p>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w tym SFA</w:t>
            </w:r>
          </w:p>
        </w:tc>
        <w:tc>
          <w:tcPr>
            <w:tcW w:w="6156" w:type="dxa"/>
            <w:tcBorders>
              <w:left w:val="single" w:sz="6" w:space="0" w:color="000000"/>
              <w:bottom w:val="single" w:sz="6" w:space="0" w:color="000000"/>
              <w:right w:val="single" w:sz="6" w:space="0" w:color="000000"/>
            </w:tcBorders>
            <w:tcMar>
              <w:right w:w="11" w:type="dxa"/>
            </w:tcMar>
          </w:tcPr>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Min. 50 - 75g, 20-30% zapotrzebowania dziennego (</w:t>
            </w:r>
            <w:r w:rsidRPr="00BA34FD">
              <w:rPr>
                <w:rFonts w:ascii="Calibri" w:hAnsi="Calibri" w:cstheme="minorHAnsi"/>
                <w:sz w:val="22"/>
                <w:szCs w:val="22"/>
              </w:rPr>
              <w:t>+/- 10%)</w:t>
            </w:r>
          </w:p>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maks. 24g, &lt;10%</w:t>
            </w:r>
          </w:p>
        </w:tc>
      </w:tr>
      <w:tr w:rsidR="004518FB">
        <w:tc>
          <w:tcPr>
            <w:tcW w:w="3220" w:type="dxa"/>
            <w:tcBorders>
              <w:left w:val="single" w:sz="6" w:space="0" w:color="000000"/>
              <w:bottom w:val="single" w:sz="6" w:space="0" w:color="000000"/>
            </w:tcBorders>
          </w:tcPr>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t>Błonnik</w:t>
            </w:r>
          </w:p>
        </w:tc>
        <w:tc>
          <w:tcPr>
            <w:tcW w:w="6156" w:type="dxa"/>
            <w:tcBorders>
              <w:left w:val="single" w:sz="6" w:space="0" w:color="000000"/>
              <w:bottom w:val="single" w:sz="6" w:space="0" w:color="000000"/>
              <w:right w:val="single" w:sz="6" w:space="0" w:color="000000"/>
            </w:tcBorders>
            <w:tcMar>
              <w:right w:w="11" w:type="dxa"/>
            </w:tcMar>
          </w:tcPr>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 xml:space="preserve">Dla diety podstawowej i z ograniczeniem </w:t>
            </w:r>
            <w:proofErr w:type="spellStart"/>
            <w:r w:rsidRPr="00BA34FD">
              <w:rPr>
                <w:rFonts w:asciiTheme="minorHAnsi" w:hAnsiTheme="minorHAnsi" w:cstheme="minorHAnsi"/>
              </w:rPr>
              <w:t>łatwoprzyswajalnych</w:t>
            </w:r>
            <w:proofErr w:type="spellEnd"/>
            <w:r w:rsidRPr="00BA34FD">
              <w:rPr>
                <w:rFonts w:asciiTheme="minorHAnsi" w:hAnsiTheme="minorHAnsi" w:cstheme="minorHAnsi"/>
              </w:rPr>
              <w:t xml:space="preserve"> węglowodanów min. 25g/dobę</w:t>
            </w:r>
          </w:p>
          <w:p w:rsidR="004518FB" w:rsidRPr="00BA34FD" w:rsidRDefault="00BA34FD">
            <w:pPr>
              <w:pStyle w:val="Standard"/>
              <w:widowControl w:val="0"/>
              <w:spacing w:line="276" w:lineRule="auto"/>
              <w:jc w:val="both"/>
              <w:rPr>
                <w:rFonts w:asciiTheme="minorHAnsi" w:hAnsiTheme="minorHAnsi" w:cstheme="minorHAnsi"/>
              </w:rPr>
            </w:pPr>
            <w:r w:rsidRPr="00BA34FD">
              <w:rPr>
                <w:rFonts w:ascii="Calibri" w:hAnsi="Calibri" w:cstheme="minorHAnsi"/>
              </w:rPr>
              <w:lastRenderedPageBreak/>
              <w:t xml:space="preserve">dla diety łatwostrawnej, </w:t>
            </w:r>
            <w:proofErr w:type="spellStart"/>
            <w:r w:rsidRPr="00BA34FD">
              <w:rPr>
                <w:rFonts w:ascii="Calibri" w:hAnsi="Calibri" w:cstheme="minorHAnsi"/>
              </w:rPr>
              <w:t>bogatobiałkowej</w:t>
            </w:r>
            <w:proofErr w:type="spellEnd"/>
            <w:r w:rsidRPr="00BA34FD">
              <w:rPr>
                <w:rFonts w:ascii="Calibri" w:hAnsi="Calibri" w:cstheme="minorHAnsi"/>
              </w:rPr>
              <w:t>/bogatokalorycznej i innych diet bazujących na diecie łatwostrawnej maks. 25g/dobę</w:t>
            </w:r>
          </w:p>
        </w:tc>
      </w:tr>
      <w:tr w:rsidR="004518FB">
        <w:tc>
          <w:tcPr>
            <w:tcW w:w="3220" w:type="dxa"/>
            <w:tcBorders>
              <w:left w:val="single" w:sz="6" w:space="0" w:color="000000"/>
              <w:bottom w:val="single" w:sz="6" w:space="0" w:color="000000"/>
            </w:tcBorders>
          </w:tcPr>
          <w:p w:rsidR="004518FB" w:rsidRDefault="00BA34FD">
            <w:pPr>
              <w:pStyle w:val="Standard"/>
              <w:widowControl w:val="0"/>
              <w:spacing w:line="276" w:lineRule="auto"/>
              <w:jc w:val="both"/>
              <w:rPr>
                <w:rFonts w:asciiTheme="minorHAnsi" w:hAnsiTheme="minorHAnsi" w:cstheme="minorHAnsi"/>
                <w:bCs/>
                <w:color w:val="000000"/>
              </w:rPr>
            </w:pPr>
            <w:r>
              <w:rPr>
                <w:rFonts w:asciiTheme="minorHAnsi" w:hAnsiTheme="minorHAnsi" w:cstheme="minorHAnsi"/>
                <w:bCs/>
                <w:color w:val="000000"/>
              </w:rPr>
              <w:lastRenderedPageBreak/>
              <w:t>Sód</w:t>
            </w:r>
          </w:p>
        </w:tc>
        <w:tc>
          <w:tcPr>
            <w:tcW w:w="6156" w:type="dxa"/>
            <w:tcBorders>
              <w:left w:val="single" w:sz="6" w:space="0" w:color="000000"/>
              <w:bottom w:val="single" w:sz="6" w:space="0" w:color="000000"/>
              <w:right w:val="single" w:sz="6" w:space="0" w:color="000000"/>
            </w:tcBorders>
            <w:tcMar>
              <w:right w:w="11" w:type="dxa"/>
            </w:tcMar>
          </w:tcPr>
          <w:p w:rsidR="004518FB" w:rsidRPr="00BA34FD" w:rsidRDefault="00BA34FD">
            <w:pPr>
              <w:pStyle w:val="Standard"/>
              <w:widowControl w:val="0"/>
              <w:spacing w:line="276" w:lineRule="auto"/>
              <w:jc w:val="both"/>
              <w:rPr>
                <w:rFonts w:asciiTheme="minorHAnsi" w:hAnsiTheme="minorHAnsi" w:cstheme="minorHAnsi"/>
              </w:rPr>
            </w:pPr>
            <w:r w:rsidRPr="00BA34FD">
              <w:rPr>
                <w:rFonts w:asciiTheme="minorHAnsi" w:hAnsiTheme="minorHAnsi" w:cstheme="minorHAnsi"/>
              </w:rPr>
              <w:t>&lt; 2000mg (</w:t>
            </w:r>
            <w:r w:rsidRPr="00BA34FD">
              <w:rPr>
                <w:rFonts w:ascii="Calibri" w:hAnsi="Calibri" w:cstheme="minorHAnsi"/>
                <w:sz w:val="22"/>
                <w:szCs w:val="22"/>
              </w:rPr>
              <w:t>+/- 10%)</w:t>
            </w:r>
          </w:p>
        </w:tc>
      </w:tr>
    </w:tbl>
    <w:p w:rsidR="004518FB" w:rsidRDefault="004518FB">
      <w:pPr>
        <w:pStyle w:val="Standard"/>
        <w:widowControl w:val="0"/>
        <w:spacing w:line="276" w:lineRule="auto"/>
        <w:jc w:val="both"/>
        <w:rPr>
          <w:rFonts w:hint="eastAsia"/>
          <w:color w:val="000000"/>
        </w:rPr>
      </w:pPr>
    </w:p>
    <w:p w:rsidR="004518FB" w:rsidRDefault="00BA34FD">
      <w:pPr>
        <w:pStyle w:val="Standard"/>
        <w:widowControl w:val="0"/>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*Zasady prawidłowego żywienia chorych w szpitalach. - Red. nauk.: Prof. dr hab. n. med. Mirosław Jarosz. Wyd.2011 r.</w:t>
      </w:r>
    </w:p>
    <w:p w:rsidR="004518FB" w:rsidRDefault="004518FB">
      <w:pPr>
        <w:pStyle w:val="Standard"/>
        <w:widowControl w:val="0"/>
        <w:spacing w:line="276" w:lineRule="auto"/>
        <w:jc w:val="both"/>
        <w:rPr>
          <w:rFonts w:asciiTheme="minorHAnsi" w:hAnsiTheme="minorHAnsi" w:cstheme="minorHAnsi"/>
          <w:color w:val="000000"/>
          <w:sz w:val="22"/>
          <w:szCs w:val="22"/>
        </w:rPr>
      </w:pPr>
    </w:p>
    <w:p w:rsidR="004518FB" w:rsidRDefault="004518FB">
      <w:pPr>
        <w:pStyle w:val="Standard"/>
        <w:widowControl w:val="0"/>
        <w:spacing w:line="276" w:lineRule="auto"/>
        <w:jc w:val="both"/>
        <w:rPr>
          <w:rFonts w:asciiTheme="minorHAnsi" w:hAnsiTheme="minorHAnsi" w:cstheme="minorHAnsi"/>
          <w:color w:val="000000"/>
          <w:sz w:val="22"/>
          <w:szCs w:val="22"/>
        </w:rPr>
      </w:pP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b/>
          <w:bCs/>
          <w:color w:val="000000"/>
          <w:sz w:val="22"/>
          <w:szCs w:val="22"/>
        </w:rPr>
        <w:t xml:space="preserve">VIII. Zamawiający zastrzega sobie prawo do kontroli jakości usług w kuchni Wykonawcy </w:t>
      </w:r>
      <w:r>
        <w:rPr>
          <w:rFonts w:asciiTheme="minorHAnsi" w:hAnsiTheme="minorHAnsi" w:cstheme="minorHAnsi"/>
          <w:sz w:val="22"/>
          <w:szCs w:val="22"/>
        </w:rPr>
        <w:br/>
      </w:r>
      <w:r>
        <w:rPr>
          <w:rFonts w:asciiTheme="minorHAnsi" w:hAnsiTheme="minorHAnsi" w:cstheme="minorHAnsi"/>
          <w:b/>
          <w:bCs/>
          <w:color w:val="000000"/>
          <w:sz w:val="22"/>
          <w:szCs w:val="22"/>
        </w:rPr>
        <w:t>w zakresie:</w:t>
      </w:r>
    </w:p>
    <w:p w:rsidR="004518FB" w:rsidRDefault="00BA34FD">
      <w:pPr>
        <w:pStyle w:val="Standard"/>
        <w:numPr>
          <w:ilvl w:val="0"/>
          <w:numId w:val="3"/>
        </w:numPr>
        <w:spacing w:line="276" w:lineRule="auto"/>
        <w:ind w:left="720" w:hanging="360"/>
        <w:jc w:val="both"/>
        <w:rPr>
          <w:rFonts w:asciiTheme="minorHAnsi" w:hAnsiTheme="minorHAnsi" w:cstheme="minorHAnsi"/>
          <w:sz w:val="22"/>
          <w:szCs w:val="22"/>
        </w:rPr>
      </w:pPr>
      <w:r>
        <w:rPr>
          <w:rFonts w:asciiTheme="minorHAnsi" w:hAnsiTheme="minorHAnsi" w:cstheme="minorHAnsi"/>
          <w:color w:val="000000"/>
          <w:sz w:val="22"/>
          <w:szCs w:val="22"/>
        </w:rPr>
        <w:t xml:space="preserve">Przestrzegania przepisów norm i zasad Sanitarno - Epidemiologicznych przy przygotowaniu </w:t>
      </w:r>
      <w:r>
        <w:rPr>
          <w:rFonts w:asciiTheme="minorHAnsi" w:hAnsiTheme="minorHAnsi" w:cstheme="minorHAnsi"/>
          <w:color w:val="000000"/>
          <w:sz w:val="22"/>
          <w:szCs w:val="22"/>
        </w:rPr>
        <w:br/>
        <w:t>i dostarczaniu posiłków, myciu i dezynfekcji naczyń kuchennych i stołowych.</w:t>
      </w:r>
    </w:p>
    <w:p w:rsidR="004518FB" w:rsidRDefault="00BA34FD">
      <w:pPr>
        <w:pStyle w:val="Standard"/>
        <w:numPr>
          <w:ilvl w:val="0"/>
          <w:numId w:val="4"/>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Przestrzegania nomenklatury diet, wartości energetycznych, odżywczych, sezonowości oraz odpowiedniej gramatury i temperatury posiłków.</w:t>
      </w:r>
    </w:p>
    <w:p w:rsidR="004518FB" w:rsidRDefault="00BA34FD">
      <w:pPr>
        <w:pStyle w:val="Standard"/>
        <w:numPr>
          <w:ilvl w:val="0"/>
          <w:numId w:val="5"/>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Przestrzegania harmonogramu wydawania posiłków oraz wymagań dotyczących jadłospisów.</w:t>
      </w:r>
    </w:p>
    <w:p w:rsidR="004518FB" w:rsidRDefault="00BA34FD">
      <w:pPr>
        <w:pStyle w:val="Standard"/>
        <w:numPr>
          <w:ilvl w:val="0"/>
          <w:numId w:val="6"/>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Wykonywania badań czystości mikrobiologicznej urządzeń mających kontakt z żywnością, rąk personelu Wykonawcy, urządzeń do transportu żywności (</w:t>
      </w:r>
      <w:proofErr w:type="spellStart"/>
      <w:r>
        <w:rPr>
          <w:rFonts w:asciiTheme="minorHAnsi" w:hAnsiTheme="minorHAnsi" w:cstheme="minorHAnsi"/>
          <w:color w:val="000000"/>
          <w:sz w:val="22"/>
          <w:szCs w:val="22"/>
        </w:rPr>
        <w:t>termoporty</w:t>
      </w:r>
      <w:proofErr w:type="spellEnd"/>
      <w:r>
        <w:rPr>
          <w:rFonts w:asciiTheme="minorHAnsi" w:hAnsiTheme="minorHAnsi" w:cstheme="minorHAnsi"/>
          <w:color w:val="000000"/>
          <w:sz w:val="22"/>
          <w:szCs w:val="22"/>
        </w:rPr>
        <w:t xml:space="preserve"> i GN).</w:t>
      </w:r>
    </w:p>
    <w:p w:rsidR="004518FB" w:rsidRDefault="00BA34FD">
      <w:pPr>
        <w:pStyle w:val="Standard"/>
        <w:numPr>
          <w:ilvl w:val="0"/>
          <w:numId w:val="7"/>
        </w:numPr>
        <w:spacing w:line="276" w:lineRule="auto"/>
        <w:ind w:left="720" w:hanging="360"/>
        <w:jc w:val="both"/>
        <w:rPr>
          <w:rFonts w:asciiTheme="minorHAnsi" w:hAnsiTheme="minorHAnsi" w:cstheme="minorHAnsi"/>
          <w:sz w:val="22"/>
          <w:szCs w:val="22"/>
        </w:rPr>
      </w:pPr>
      <w:r>
        <w:rPr>
          <w:rFonts w:asciiTheme="minorHAnsi" w:hAnsiTheme="minorHAnsi" w:cstheme="minorHAnsi"/>
          <w:color w:val="000000"/>
          <w:sz w:val="22"/>
          <w:szCs w:val="22"/>
        </w:rPr>
        <w:t xml:space="preserve">Przeprowadzenia kontroli temp. dostarczanych posiłków na etapie kuchni Wykonawcy oraz </w:t>
      </w:r>
      <w:r>
        <w:rPr>
          <w:rFonts w:asciiTheme="minorHAnsi" w:hAnsiTheme="minorHAnsi" w:cstheme="minorHAnsi"/>
          <w:sz w:val="22"/>
          <w:szCs w:val="22"/>
        </w:rPr>
        <w:br/>
      </w:r>
      <w:r>
        <w:rPr>
          <w:rFonts w:asciiTheme="minorHAnsi" w:hAnsiTheme="minorHAnsi" w:cstheme="minorHAnsi"/>
          <w:color w:val="000000"/>
          <w:sz w:val="22"/>
          <w:szCs w:val="22"/>
        </w:rPr>
        <w:t>w wybranych Oddziałach szpitalnych.</w:t>
      </w:r>
    </w:p>
    <w:p w:rsidR="004518FB" w:rsidRDefault="00BA34FD">
      <w:pPr>
        <w:pStyle w:val="Standard"/>
        <w:numPr>
          <w:ilvl w:val="0"/>
          <w:numId w:val="8"/>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Utrzymania czystości pomieszczeń w trakcie produkcji posiłków.</w:t>
      </w:r>
    </w:p>
    <w:p w:rsidR="004518FB" w:rsidRDefault="00BA34FD">
      <w:pPr>
        <w:pStyle w:val="Standard"/>
        <w:numPr>
          <w:ilvl w:val="0"/>
          <w:numId w:val="9"/>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Zamawiający ma prawo kontroli realizacji usługi na każdym etapie jej wykonywania, w tym ma prawo wglądu do protokołów kontroli przeprowadzonych przez nadzór Sanitarno – Epidemiologiczny, badań wody. Ponadto Zamawiający ma prawo wglądu do dokumentów zakupów surowców </w:t>
      </w:r>
      <w:r>
        <w:rPr>
          <w:rFonts w:asciiTheme="minorHAnsi" w:hAnsiTheme="minorHAnsi" w:cstheme="minorHAnsi"/>
          <w:color w:val="000000"/>
          <w:sz w:val="22"/>
          <w:szCs w:val="22"/>
        </w:rPr>
        <w:br/>
        <w:t>i materiałów, ewidencji i kart charakterystyk środków czyszczących i dezynfekcyjnych oraz innych dokumentów związanych w jakikolwiek sposób z procesem przygotowywania posiłków.</w:t>
      </w:r>
    </w:p>
    <w:p w:rsidR="004518FB" w:rsidRDefault="00BA34FD">
      <w:pPr>
        <w:pStyle w:val="Standard"/>
        <w:numPr>
          <w:ilvl w:val="0"/>
          <w:numId w:val="10"/>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Wszelkie uwagi i spostrzeżenia Zamawiający odnotuje w protokole zgodnie z procedurą Nadzoru nad prawidłowym realizowaniem Usługi Żywienia Pacjentów świadczoną przez Firmę Zewnętrzną.</w:t>
      </w:r>
    </w:p>
    <w:p w:rsidR="004518FB" w:rsidRDefault="00BA34FD">
      <w:pPr>
        <w:pStyle w:val="Standard"/>
        <w:numPr>
          <w:ilvl w:val="0"/>
          <w:numId w:val="11"/>
        </w:numPr>
        <w:spacing w:line="276" w:lineRule="auto"/>
        <w:ind w:left="720" w:hanging="360"/>
        <w:jc w:val="both"/>
        <w:rPr>
          <w:rFonts w:asciiTheme="minorHAnsi" w:hAnsiTheme="minorHAnsi" w:cstheme="minorHAnsi"/>
          <w:sz w:val="22"/>
          <w:szCs w:val="22"/>
        </w:rPr>
      </w:pPr>
      <w:r>
        <w:rPr>
          <w:rFonts w:asciiTheme="minorHAnsi" w:hAnsiTheme="minorHAnsi" w:cstheme="minorHAnsi"/>
          <w:color w:val="000000"/>
          <w:sz w:val="22"/>
          <w:szCs w:val="22"/>
        </w:rPr>
        <w:t xml:space="preserve">Na podstawie art. 72 ust. Ustawy o bezpieczeństwie żywności i żywienia z dnia 25 sierpnia 2006 roku. Zamawiający zobowiązuje Wykonawcę do pobierania i przechowywania próbek pokarmowych podawanych posiłków zgodnie z </w:t>
      </w:r>
      <w:bookmarkStart w:id="1" w:name="_Hlk1436775572"/>
      <w:r>
        <w:rPr>
          <w:rFonts w:asciiTheme="minorHAnsi" w:hAnsiTheme="minorHAnsi" w:cstheme="minorHAnsi"/>
          <w:color w:val="000000"/>
          <w:sz w:val="22"/>
          <w:szCs w:val="22"/>
        </w:rPr>
        <w:t xml:space="preserve">rozporządzeniem Ministra Zdrowia w sprawie pobierania </w:t>
      </w:r>
      <w:r>
        <w:rPr>
          <w:rFonts w:asciiTheme="minorHAnsi" w:hAnsiTheme="minorHAnsi" w:cstheme="minorHAnsi"/>
          <w:color w:val="000000"/>
          <w:sz w:val="22"/>
          <w:szCs w:val="22"/>
        </w:rPr>
        <w:br/>
        <w:t xml:space="preserve">i przechowywania próbek żywności przez zakłady żywienia zbiorowego typu zamkniętego </w:t>
      </w:r>
      <w:r>
        <w:rPr>
          <w:rFonts w:asciiTheme="minorHAnsi" w:hAnsiTheme="minorHAnsi" w:cstheme="minorHAnsi"/>
          <w:color w:val="000000"/>
          <w:sz w:val="22"/>
          <w:szCs w:val="22"/>
        </w:rPr>
        <w:br/>
        <w:t>(Dz. U. 2007 Nr 80 poz. 545) w specjalnie do tego przeznaczonych lodówkach przez okres 72 godzin wraz z datą pobrania próbki.</w:t>
      </w:r>
    </w:p>
    <w:p w:rsidR="004518FB" w:rsidRDefault="00BA34FD">
      <w:pPr>
        <w:pStyle w:val="Standard"/>
        <w:numPr>
          <w:ilvl w:val="0"/>
          <w:numId w:val="13"/>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zobowiązany jest do przekazania kserokopii protokołów z każdorazowej kontroli Państwowej Stacji Sanitarno – Epidemiologicznej i badań wody. Za uchybienia ujawnione w trakcie kontroli Państwowej Inspekcji Sanitarno - Epidemiologicznej, wynikające z świadczonej przez Wykonawcę usługi , której następstwem będą mandaty i kary odpowiada Wykonawca.</w:t>
      </w:r>
    </w:p>
    <w:p w:rsidR="004518FB" w:rsidRDefault="00BA34FD">
      <w:pPr>
        <w:pStyle w:val="Standard"/>
        <w:numPr>
          <w:ilvl w:val="0"/>
          <w:numId w:val="14"/>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zobowiązany jest do badania próbek posiłków do Pracowni Badań Fizykochemicznych Żywności Państwowej Powiatowej Inspekcji Sanitarnej celem badania fizykalnego na wartość odżywczą przyjemniej 1 raz w roku. Badania przeprowadzone będą na koszt Wykonawcy (kserokopie wyników Wykonawca dostarczy Zamawiającemu). W przypadku stwierdzenia nieprawidłowości wykonywania usługi Wykonawca ponosił będzie ewentualne konsekwencje prawne i finansowe wynikające z wyników (protokołów kontroli prowadzonych przez Państwową Inspekcję Sanitarno-epidemiologiczną i inne jednostki uprawnione do kontroli.</w:t>
      </w:r>
    </w:p>
    <w:p w:rsidR="004518FB" w:rsidRDefault="00BA34FD">
      <w:pPr>
        <w:pStyle w:val="Standard"/>
        <w:numPr>
          <w:ilvl w:val="0"/>
          <w:numId w:val="14"/>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Wykonawca zobowiązany jest do wymiany posiłków nieodpowiadających normom oraz                   uzupełnienia posiłków brakujących (ilościowo).</w:t>
      </w:r>
    </w:p>
    <w:p w:rsidR="004518FB" w:rsidRDefault="004518FB">
      <w:pPr>
        <w:pStyle w:val="Standard"/>
        <w:spacing w:line="276" w:lineRule="auto"/>
        <w:ind w:left="720"/>
        <w:jc w:val="both"/>
        <w:rPr>
          <w:rFonts w:asciiTheme="minorHAnsi" w:hAnsiTheme="minorHAnsi" w:cstheme="minorHAnsi"/>
          <w:color w:val="000000"/>
          <w:sz w:val="22"/>
          <w:szCs w:val="22"/>
        </w:rPr>
      </w:pPr>
    </w:p>
    <w:p w:rsidR="004518FB" w:rsidRDefault="00BA34FD">
      <w:pPr>
        <w:pStyle w:val="Standard"/>
        <w:spacing w:line="276" w:lineRule="auto"/>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IX. Wymagania dotyczące personelu</w:t>
      </w:r>
    </w:p>
    <w:p w:rsidR="004518FB" w:rsidRDefault="00BA34FD">
      <w:pPr>
        <w:pStyle w:val="Standard"/>
        <w:numPr>
          <w:ilvl w:val="0"/>
          <w:numId w:val="15"/>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Wykonawca ma obowiązek realizować usługę poprzez zatrudnienie wykwalifikowanego personelu </w:t>
      </w:r>
      <w:r>
        <w:rPr>
          <w:rFonts w:asciiTheme="minorHAnsi" w:hAnsiTheme="minorHAnsi" w:cstheme="minorHAnsi"/>
          <w:color w:val="000000"/>
          <w:sz w:val="22"/>
          <w:szCs w:val="22"/>
        </w:rPr>
        <w:br/>
        <w:t>w ilości niezbędnej do prawidłowej realizacji usługi.</w:t>
      </w:r>
    </w:p>
    <w:p w:rsidR="004518FB" w:rsidRDefault="00BA34FD">
      <w:pPr>
        <w:pStyle w:val="Standard"/>
        <w:numPr>
          <w:ilvl w:val="0"/>
          <w:numId w:val="15"/>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Personel Wykonawcy musi posiadać aktualne badania lekarskie pozwalające na dopuszczenie ich do pracy w kontakcie z żywnością.</w:t>
      </w:r>
    </w:p>
    <w:p w:rsidR="004518FB" w:rsidRDefault="00BA34FD">
      <w:pPr>
        <w:pStyle w:val="Standard"/>
        <w:numPr>
          <w:ilvl w:val="0"/>
          <w:numId w:val="15"/>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zobowiązany jest do przestrzegania terminowego wykonywania badań lekarskich swoich pracowników, a także umożliwienia Przedstawicielowi Zamawiającego kontrolowania realizacji tego obowiązku.</w:t>
      </w:r>
    </w:p>
    <w:p w:rsidR="004518FB" w:rsidRDefault="00BA34FD">
      <w:pPr>
        <w:pStyle w:val="Standard"/>
        <w:numPr>
          <w:ilvl w:val="0"/>
          <w:numId w:val="15"/>
        </w:numPr>
        <w:spacing w:line="276" w:lineRule="auto"/>
        <w:ind w:left="72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Personel Wykonawcy zobowiązany jest do zachowania tajemnicy wszystkich informacji powziętych w związku z wykonywaniem usługi lub przy okazji jej wykonywania, których ujawnienie mogłoby spowodować dla Zamawiającego szkodę.</w:t>
      </w:r>
    </w:p>
    <w:p w:rsidR="004518FB" w:rsidRDefault="004518FB">
      <w:pPr>
        <w:pStyle w:val="Standard"/>
        <w:spacing w:line="276" w:lineRule="auto"/>
        <w:ind w:left="720"/>
        <w:jc w:val="both"/>
        <w:rPr>
          <w:rFonts w:asciiTheme="minorHAnsi" w:hAnsiTheme="minorHAnsi" w:cstheme="minorHAnsi"/>
          <w:sz w:val="22"/>
          <w:szCs w:val="22"/>
        </w:rPr>
      </w:pP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X. Monitoring</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sz w:val="22"/>
          <w:szCs w:val="22"/>
        </w:rPr>
        <w:t>Wykonawca zobowiązany jest najpóźniej w dniu rozpoczęcia umowy wprowadzić system informatyczny umożliwiający zarządzanie procesem produkcji, zamawiania i rozliczania posiłków z uwzględnieniem ich gramatury oraz wartości energetycznej i odżywczej.</w:t>
      </w:r>
    </w:p>
    <w:p w:rsidR="004518FB" w:rsidRDefault="004518FB">
      <w:pPr>
        <w:pStyle w:val="Standard"/>
        <w:spacing w:line="276" w:lineRule="auto"/>
        <w:jc w:val="both"/>
        <w:rPr>
          <w:rFonts w:asciiTheme="minorHAnsi" w:hAnsiTheme="minorHAnsi" w:cstheme="minorHAnsi"/>
          <w:sz w:val="22"/>
          <w:szCs w:val="22"/>
        </w:rPr>
      </w:pP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XI. Zasady rozliczania posiłków</w:t>
      </w:r>
    </w:p>
    <w:p w:rsidR="004518FB" w:rsidRDefault="00BA34FD">
      <w:pPr>
        <w:pStyle w:val="Standard"/>
        <w:numPr>
          <w:ilvl w:val="0"/>
          <w:numId w:val="16"/>
        </w:numPr>
        <w:spacing w:line="276" w:lineRule="auto"/>
        <w:ind w:left="720" w:hanging="360"/>
        <w:jc w:val="both"/>
        <w:rPr>
          <w:rFonts w:asciiTheme="minorHAnsi" w:hAnsiTheme="minorHAnsi" w:cstheme="minorHAnsi"/>
          <w:sz w:val="22"/>
          <w:szCs w:val="22"/>
        </w:rPr>
      </w:pPr>
      <w:r>
        <w:rPr>
          <w:rFonts w:asciiTheme="minorHAnsi" w:hAnsiTheme="minorHAnsi" w:cstheme="minorHAnsi"/>
          <w:sz w:val="22"/>
          <w:szCs w:val="22"/>
        </w:rPr>
        <w:t>Wykonawca na żądanie ma obowiązek dostarczyć Zamawiającemu dokument stanowiący wykaz poszczególnych produktów, z których zostały sporządzone potrawy i posiłki wraz z wykazem gramatur, wartości energetycznych i odżywczych dziennego jadłospisu oraz poszczególnych posiłków wchodzących w jego skład. Dokument ten powinien zawierać również kalkulację cenową surowca zużytego do produkcji posiłków (wsad do kotła).</w:t>
      </w:r>
    </w:p>
    <w:p w:rsidR="004518FB" w:rsidRDefault="00BA34FD">
      <w:pPr>
        <w:pStyle w:val="Standard"/>
        <w:numPr>
          <w:ilvl w:val="0"/>
          <w:numId w:val="17"/>
        </w:numPr>
        <w:spacing w:line="276" w:lineRule="auto"/>
        <w:ind w:left="720" w:hanging="360"/>
        <w:jc w:val="both"/>
        <w:rPr>
          <w:rFonts w:asciiTheme="minorHAnsi" w:hAnsiTheme="minorHAnsi" w:cstheme="minorHAnsi"/>
          <w:sz w:val="22"/>
          <w:szCs w:val="22"/>
        </w:rPr>
      </w:pPr>
      <w:r>
        <w:rPr>
          <w:rFonts w:asciiTheme="minorHAnsi" w:hAnsiTheme="minorHAnsi" w:cstheme="minorHAnsi"/>
          <w:sz w:val="22"/>
          <w:szCs w:val="22"/>
        </w:rPr>
        <w:t>Rozliczanie między stronami będzie następowało w okresach miesięcznych na podstawie wyliczonych osobodni za dany miesiąc.</w:t>
      </w:r>
    </w:p>
    <w:p w:rsidR="004518FB" w:rsidRDefault="004518FB">
      <w:pPr>
        <w:pStyle w:val="Standard"/>
        <w:spacing w:line="276" w:lineRule="auto"/>
        <w:jc w:val="both"/>
        <w:rPr>
          <w:rFonts w:asciiTheme="minorHAnsi" w:hAnsiTheme="minorHAnsi" w:cstheme="minorHAnsi"/>
          <w:sz w:val="22"/>
          <w:szCs w:val="22"/>
        </w:rPr>
      </w:pP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XII. Zasady reklamacji.</w:t>
      </w:r>
    </w:p>
    <w:p w:rsidR="004518FB" w:rsidRDefault="00BA34FD">
      <w:pPr>
        <w:pStyle w:val="Standard"/>
        <w:numPr>
          <w:ilvl w:val="0"/>
          <w:numId w:val="18"/>
        </w:numPr>
        <w:spacing w:line="276" w:lineRule="auto"/>
        <w:ind w:left="720" w:hanging="360"/>
        <w:jc w:val="both"/>
        <w:rPr>
          <w:rFonts w:asciiTheme="minorHAnsi" w:hAnsiTheme="minorHAnsi" w:cstheme="minorHAnsi"/>
          <w:sz w:val="22"/>
          <w:szCs w:val="22"/>
        </w:rPr>
      </w:pPr>
      <w:r>
        <w:rPr>
          <w:rFonts w:asciiTheme="minorHAnsi" w:hAnsiTheme="minorHAnsi" w:cstheme="minorHAnsi"/>
          <w:sz w:val="22"/>
          <w:szCs w:val="22"/>
        </w:rPr>
        <w:t xml:space="preserve">Wykryte na etapie odbioru, podczas dystrybucji i serwowania posiłków niezgodności przez Zamawiającego zgłaszane będą niezwłocznie Wykonawcy usługi, </w:t>
      </w:r>
      <w:r>
        <w:rPr>
          <w:rFonts w:asciiTheme="minorHAnsi" w:hAnsiTheme="minorHAnsi" w:cstheme="minorHAnsi"/>
          <w:bCs/>
          <w:sz w:val="22"/>
          <w:szCs w:val="22"/>
        </w:rPr>
        <w:t>na dołączonym do umowy druku.</w:t>
      </w:r>
    </w:p>
    <w:p w:rsidR="004518FB" w:rsidRDefault="00BA34FD">
      <w:pPr>
        <w:pStyle w:val="Standard"/>
        <w:numPr>
          <w:ilvl w:val="0"/>
          <w:numId w:val="19"/>
        </w:numPr>
        <w:spacing w:line="276" w:lineRule="auto"/>
        <w:ind w:left="720" w:hanging="360"/>
        <w:jc w:val="both"/>
        <w:rPr>
          <w:rFonts w:asciiTheme="minorHAnsi" w:hAnsiTheme="minorHAnsi" w:cstheme="minorHAnsi"/>
          <w:sz w:val="22"/>
          <w:szCs w:val="22"/>
        </w:rPr>
      </w:pPr>
      <w:r>
        <w:rPr>
          <w:rFonts w:asciiTheme="minorHAnsi" w:hAnsiTheme="minorHAnsi" w:cstheme="minorHAnsi"/>
          <w:sz w:val="22"/>
          <w:szCs w:val="22"/>
        </w:rPr>
        <w:t xml:space="preserve">Nieprawidłowości w realizacji usługi zgłaszane przez Przedstawiciela Zamawiającego oraz </w:t>
      </w:r>
      <w:r>
        <w:rPr>
          <w:rFonts w:asciiTheme="minorHAnsi" w:hAnsiTheme="minorHAnsi" w:cstheme="minorHAnsi"/>
          <w:sz w:val="22"/>
          <w:szCs w:val="22"/>
        </w:rPr>
        <w:br/>
        <w:t xml:space="preserve">z Oddziałów Szpitala odnotowane będą w </w:t>
      </w:r>
      <w:r>
        <w:rPr>
          <w:rFonts w:asciiTheme="minorHAnsi" w:hAnsiTheme="minorHAnsi" w:cstheme="minorHAnsi"/>
          <w:bCs/>
          <w:sz w:val="22"/>
          <w:szCs w:val="22"/>
        </w:rPr>
        <w:t>protokole dołączonym do umowy.</w:t>
      </w: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XIII. Kary</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sz w:val="22"/>
          <w:szCs w:val="22"/>
        </w:rPr>
        <w:t>Zamawiający, będzie naliczał kary umowne za nieprawidłowości/niezgodności w realizacji umowy zgodnie z zasadami określonymi w projektowanych postanowieniach umowy – Załącznik nr 4 do SWZ.</w:t>
      </w:r>
    </w:p>
    <w:p w:rsidR="004518FB" w:rsidRDefault="004518FB">
      <w:pPr>
        <w:pStyle w:val="Standard"/>
        <w:spacing w:line="276" w:lineRule="auto"/>
        <w:jc w:val="both"/>
        <w:rPr>
          <w:rFonts w:asciiTheme="minorHAnsi" w:hAnsiTheme="minorHAnsi" w:cstheme="minorHAnsi"/>
          <w:b/>
          <w:bCs/>
          <w:sz w:val="22"/>
          <w:szCs w:val="22"/>
        </w:rPr>
      </w:pP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XIV. Zasady środowiskowe dla wykonawców</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sz w:val="22"/>
          <w:szCs w:val="22"/>
        </w:rPr>
        <w:t>Wykonawca zobowiązany jest do przestrzegania obowiązujących u Zamawiającego wymagań systemu zarządzania jakością.</w:t>
      </w:r>
    </w:p>
    <w:p w:rsidR="004518FB" w:rsidRDefault="004518FB">
      <w:pPr>
        <w:pStyle w:val="Standard"/>
        <w:spacing w:line="276" w:lineRule="auto"/>
        <w:jc w:val="both"/>
        <w:rPr>
          <w:rFonts w:asciiTheme="minorHAnsi" w:hAnsiTheme="minorHAnsi" w:cstheme="minorHAnsi"/>
          <w:sz w:val="22"/>
          <w:szCs w:val="22"/>
        </w:rPr>
      </w:pPr>
    </w:p>
    <w:p w:rsidR="004518FB" w:rsidRDefault="00BA34FD">
      <w:pPr>
        <w:pStyle w:val="Standard"/>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XV. Zasady BHP dla Wykonawców</w:t>
      </w:r>
    </w:p>
    <w:p w:rsidR="004518FB" w:rsidRDefault="00BA34FD">
      <w:pPr>
        <w:pStyle w:val="Standard"/>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Wykonawca zobowiązany jest do przestrzegania obowiązujących u Zamawiającego wymagań określonych </w:t>
      </w:r>
      <w:r>
        <w:rPr>
          <w:rFonts w:asciiTheme="minorHAnsi" w:hAnsiTheme="minorHAnsi" w:cstheme="minorHAnsi"/>
          <w:sz w:val="22"/>
          <w:szCs w:val="22"/>
        </w:rPr>
        <w:br/>
        <w:t>w Systemie Zarządzania i Higieny Pracy wg Normy ISO 45001:2018.</w:t>
      </w:r>
    </w:p>
    <w:p w:rsidR="004518FB" w:rsidRDefault="004518FB">
      <w:pPr>
        <w:pStyle w:val="Standard"/>
        <w:spacing w:line="276" w:lineRule="auto"/>
        <w:jc w:val="both"/>
        <w:rPr>
          <w:rFonts w:asciiTheme="minorHAnsi" w:hAnsiTheme="minorHAnsi" w:cstheme="minorHAnsi"/>
          <w:color w:val="000000"/>
          <w:sz w:val="22"/>
          <w:szCs w:val="22"/>
        </w:rPr>
      </w:pPr>
    </w:p>
    <w:p w:rsidR="004518FB" w:rsidRDefault="004518FB">
      <w:pPr>
        <w:pStyle w:val="Standard"/>
        <w:rPr>
          <w:rFonts w:asciiTheme="minorHAnsi" w:hAnsiTheme="minorHAnsi" w:cstheme="minorHAnsi"/>
          <w:sz w:val="22"/>
          <w:szCs w:val="22"/>
        </w:rPr>
      </w:pPr>
      <w:bookmarkStart w:id="2" w:name="_Hlk143677557_kopia_1"/>
      <w:bookmarkStart w:id="3" w:name="_Hlk1436775573"/>
      <w:bookmarkStart w:id="4" w:name="_Hlk1436775571"/>
      <w:bookmarkStart w:id="5" w:name="_GoBack"/>
      <w:bookmarkEnd w:id="1"/>
      <w:bookmarkEnd w:id="2"/>
      <w:bookmarkEnd w:id="3"/>
      <w:bookmarkEnd w:id="4"/>
      <w:bookmarkEnd w:id="5"/>
    </w:p>
    <w:sectPr w:rsidR="004518FB">
      <w:pgSz w:w="11906" w:h="16838"/>
      <w:pgMar w:top="1134" w:right="1134" w:bottom="1134" w:left="1134"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0">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DCD"/>
    <w:multiLevelType w:val="multilevel"/>
    <w:tmpl w:val="E2B6EF9C"/>
    <w:lvl w:ilvl="0">
      <w:start w:val="7"/>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nsid w:val="096D3D9E"/>
    <w:multiLevelType w:val="multilevel"/>
    <w:tmpl w:val="4AC62398"/>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
    <w:nsid w:val="09D721E5"/>
    <w:multiLevelType w:val="multilevel"/>
    <w:tmpl w:val="FACE5DCE"/>
    <w:lvl w:ilvl="0">
      <w:start w:val="6"/>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nsid w:val="12062925"/>
    <w:multiLevelType w:val="multilevel"/>
    <w:tmpl w:val="3D569EA0"/>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
    <w:nsid w:val="13596D6D"/>
    <w:multiLevelType w:val="multilevel"/>
    <w:tmpl w:val="8FDA042E"/>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5">
    <w:nsid w:val="179140A9"/>
    <w:multiLevelType w:val="multilevel"/>
    <w:tmpl w:val="B9C8C88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nsid w:val="1BDC7F17"/>
    <w:multiLevelType w:val="multilevel"/>
    <w:tmpl w:val="C94AA3F2"/>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nsid w:val="1D1B3A49"/>
    <w:multiLevelType w:val="multilevel"/>
    <w:tmpl w:val="71CE4496"/>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nsid w:val="1DDA6579"/>
    <w:multiLevelType w:val="multilevel"/>
    <w:tmpl w:val="31E6C8B6"/>
    <w:lvl w:ilvl="0">
      <w:start w:val="10"/>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nsid w:val="1EE3197E"/>
    <w:multiLevelType w:val="multilevel"/>
    <w:tmpl w:val="C526E58C"/>
    <w:lvl w:ilvl="0">
      <w:start w:val="1"/>
      <w:numFmt w:val="decimal"/>
      <w:pStyle w:val="Nagwek1"/>
      <w:lvlText w:val="%1."/>
      <w:lvlJc w:val="left"/>
      <w:pPr>
        <w:tabs>
          <w:tab w:val="num" w:pos="432"/>
        </w:tabs>
        <w:ind w:left="432" w:hanging="432"/>
      </w:pPr>
      <w:rPr>
        <w:rFonts w:ascii="Calibri" w:hAnsi="Calibri" w:cs="Calibri" w:hint="default"/>
        <w:b/>
        <w:i w:val="0"/>
        <w:sz w:val="22"/>
        <w:szCs w:val="22"/>
      </w:rPr>
    </w:lvl>
    <w:lvl w:ilvl="1">
      <w:start w:val="1"/>
      <w:numFmt w:val="decimal"/>
      <w:pStyle w:val="Nagwek2"/>
      <w:lvlText w:val="%1.%2."/>
      <w:lvlJc w:val="left"/>
      <w:pPr>
        <w:tabs>
          <w:tab w:val="num" w:pos="1106"/>
        </w:tabs>
        <w:ind w:left="1106" w:hanging="680"/>
      </w:pPr>
      <w:rPr>
        <w:rFonts w:ascii="Calibri" w:hAnsi="Calibri" w:cs="Calibri" w:hint="default"/>
        <w:b w:val="0"/>
        <w:i w:val="0"/>
        <w:strike w:val="0"/>
        <w:color w:val="auto"/>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0">
    <w:nsid w:val="20D55629"/>
    <w:multiLevelType w:val="multilevel"/>
    <w:tmpl w:val="69D6992A"/>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nsid w:val="23B216C9"/>
    <w:multiLevelType w:val="multilevel"/>
    <w:tmpl w:val="B82E58C4"/>
    <w:lvl w:ilvl="0">
      <w:start w:val="3"/>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2">
    <w:nsid w:val="2E261C87"/>
    <w:multiLevelType w:val="multilevel"/>
    <w:tmpl w:val="29AAE3C2"/>
    <w:lvl w:ilvl="0">
      <w:start w:val="6"/>
      <w:numFmt w:val="decimal"/>
      <w:lvlText w:val="%1."/>
      <w:lvlJc w:val="left"/>
      <w:pPr>
        <w:tabs>
          <w:tab w:val="num" w:pos="0"/>
        </w:tabs>
        <w:ind w:left="720" w:hanging="360"/>
      </w:pPr>
      <w:rPr>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2EE95A64"/>
    <w:multiLevelType w:val="multilevel"/>
    <w:tmpl w:val="090A141E"/>
    <w:lvl w:ilvl="0">
      <w:start w:val="5"/>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nsid w:val="31BA7ABD"/>
    <w:multiLevelType w:val="multilevel"/>
    <w:tmpl w:val="0AA4909A"/>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15">
    <w:nsid w:val="334E6D3D"/>
    <w:multiLevelType w:val="multilevel"/>
    <w:tmpl w:val="25266BB8"/>
    <w:lvl w:ilvl="0">
      <w:start w:val="1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6">
    <w:nsid w:val="386E1244"/>
    <w:multiLevelType w:val="multilevel"/>
    <w:tmpl w:val="0114ABB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nsid w:val="38957247"/>
    <w:multiLevelType w:val="multilevel"/>
    <w:tmpl w:val="D2942EE8"/>
    <w:lvl w:ilvl="0">
      <w:start w:val="2"/>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8">
    <w:nsid w:val="3A8416BB"/>
    <w:multiLevelType w:val="multilevel"/>
    <w:tmpl w:val="7FA2DACC"/>
    <w:lvl w:ilvl="0">
      <w:start w:val="4"/>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9">
    <w:nsid w:val="404E3835"/>
    <w:multiLevelType w:val="multilevel"/>
    <w:tmpl w:val="2BB66332"/>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0">
    <w:nsid w:val="436D731E"/>
    <w:multiLevelType w:val="multilevel"/>
    <w:tmpl w:val="49605C72"/>
    <w:lvl w:ilvl="0">
      <w:start w:val="1"/>
      <w:numFmt w:val="lowerLetter"/>
      <w:lvlText w:val="%1."/>
      <w:lvlJc w:val="left"/>
      <w:pPr>
        <w:tabs>
          <w:tab w:val="num" w:pos="0"/>
        </w:tabs>
        <w:ind w:left="0" w:firstLine="0"/>
      </w:pPr>
      <w:rPr>
        <w:sz w:val="20"/>
      </w:rPr>
    </w:lvl>
    <w:lvl w:ilvl="1">
      <w:numFmt w:val="bullet"/>
      <w:lvlText w:val="o"/>
      <w:lvlJc w:val="left"/>
      <w:pPr>
        <w:tabs>
          <w:tab w:val="num" w:pos="0"/>
        </w:tabs>
        <w:ind w:left="0" w:firstLine="0"/>
      </w:pPr>
      <w:rPr>
        <w:rFonts w:ascii="Times New Roman" w:hAnsi="Times New Roman" w:cs="Times New Roman" w:hint="default"/>
        <w:sz w:val="20"/>
      </w:rPr>
    </w:lvl>
    <w:lvl w:ilvl="2">
      <w:numFmt w:val="bullet"/>
      <w:lvlText w:val=""/>
      <w:lvlJc w:val="left"/>
      <w:pPr>
        <w:tabs>
          <w:tab w:val="num" w:pos="0"/>
        </w:tabs>
        <w:ind w:left="0" w:firstLine="0"/>
      </w:pPr>
      <w:rPr>
        <w:rFonts w:ascii="Times New Roman" w:hAnsi="Times New Roman" w:cs="Times New Roman" w:hint="default"/>
        <w:sz w:val="20"/>
      </w:rPr>
    </w:lvl>
    <w:lvl w:ilvl="3">
      <w:numFmt w:val="bullet"/>
      <w:lvlText w:val=""/>
      <w:lvlJc w:val="left"/>
      <w:pPr>
        <w:tabs>
          <w:tab w:val="num" w:pos="0"/>
        </w:tabs>
        <w:ind w:left="0" w:firstLine="0"/>
      </w:pPr>
      <w:rPr>
        <w:rFonts w:ascii="Times New Roman" w:hAnsi="Times New Roman" w:cs="Times New Roman" w:hint="default"/>
        <w:sz w:val="20"/>
      </w:rPr>
    </w:lvl>
    <w:lvl w:ilvl="4">
      <w:numFmt w:val="bullet"/>
      <w:lvlText w:val=""/>
      <w:lvlJc w:val="left"/>
      <w:pPr>
        <w:tabs>
          <w:tab w:val="num" w:pos="0"/>
        </w:tabs>
        <w:ind w:left="0" w:firstLine="0"/>
      </w:pPr>
      <w:rPr>
        <w:rFonts w:ascii="Times New Roman" w:hAnsi="Times New Roman" w:cs="Times New Roman" w:hint="default"/>
        <w:sz w:val="20"/>
      </w:rPr>
    </w:lvl>
    <w:lvl w:ilvl="5">
      <w:numFmt w:val="bullet"/>
      <w:lvlText w:val=""/>
      <w:lvlJc w:val="left"/>
      <w:pPr>
        <w:tabs>
          <w:tab w:val="num" w:pos="0"/>
        </w:tabs>
        <w:ind w:left="0" w:firstLine="0"/>
      </w:pPr>
      <w:rPr>
        <w:rFonts w:ascii="Times New Roman" w:hAnsi="Times New Roman" w:cs="Times New Roman" w:hint="default"/>
        <w:sz w:val="20"/>
      </w:rPr>
    </w:lvl>
    <w:lvl w:ilvl="6">
      <w:numFmt w:val="bullet"/>
      <w:lvlText w:val=""/>
      <w:lvlJc w:val="left"/>
      <w:pPr>
        <w:tabs>
          <w:tab w:val="num" w:pos="0"/>
        </w:tabs>
        <w:ind w:left="0" w:firstLine="0"/>
      </w:pPr>
      <w:rPr>
        <w:rFonts w:ascii="Times New Roman" w:hAnsi="Times New Roman" w:cs="Times New Roman" w:hint="default"/>
        <w:sz w:val="20"/>
      </w:rPr>
    </w:lvl>
    <w:lvl w:ilvl="7">
      <w:numFmt w:val="bullet"/>
      <w:lvlText w:val=""/>
      <w:lvlJc w:val="left"/>
      <w:pPr>
        <w:tabs>
          <w:tab w:val="num" w:pos="0"/>
        </w:tabs>
        <w:ind w:left="0" w:firstLine="0"/>
      </w:pPr>
      <w:rPr>
        <w:rFonts w:ascii="Times New Roman" w:hAnsi="Times New Roman" w:cs="Times New Roman" w:hint="default"/>
        <w:sz w:val="20"/>
      </w:rPr>
    </w:lvl>
    <w:lvl w:ilvl="8">
      <w:numFmt w:val="bullet"/>
      <w:lvlText w:val=""/>
      <w:lvlJc w:val="left"/>
      <w:pPr>
        <w:tabs>
          <w:tab w:val="num" w:pos="0"/>
        </w:tabs>
        <w:ind w:left="0" w:firstLine="0"/>
      </w:pPr>
      <w:rPr>
        <w:rFonts w:ascii="Times New Roman" w:hAnsi="Times New Roman" w:cs="Times New Roman" w:hint="default"/>
        <w:sz w:val="20"/>
      </w:rPr>
    </w:lvl>
  </w:abstractNum>
  <w:abstractNum w:abstractNumId="21">
    <w:nsid w:val="448E3F2E"/>
    <w:multiLevelType w:val="multilevel"/>
    <w:tmpl w:val="F54AE242"/>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nsid w:val="46AA319D"/>
    <w:multiLevelType w:val="multilevel"/>
    <w:tmpl w:val="36D0257A"/>
    <w:lvl w:ilvl="0">
      <w:start w:val="9"/>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3">
    <w:nsid w:val="4A323522"/>
    <w:multiLevelType w:val="multilevel"/>
    <w:tmpl w:val="4FE20760"/>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4">
    <w:nsid w:val="507C77D8"/>
    <w:multiLevelType w:val="multilevel"/>
    <w:tmpl w:val="F968AF0C"/>
    <w:lvl w:ilvl="0">
      <w:start w:val="1"/>
      <w:numFmt w:val="decimal"/>
      <w:lvlText w:val="%1."/>
      <w:lvlJc w:val="left"/>
      <w:pPr>
        <w:tabs>
          <w:tab w:val="num" w:pos="0"/>
        </w:tabs>
        <w:ind w:left="0" w:firstLine="0"/>
      </w:pPr>
      <w:rPr>
        <w:i w:val="0"/>
        <w:iCs w:val="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5">
    <w:nsid w:val="52204BC6"/>
    <w:multiLevelType w:val="multilevel"/>
    <w:tmpl w:val="66D0D66C"/>
    <w:lvl w:ilvl="0">
      <w:start w:val="1"/>
      <w:numFmt w:val="decimal"/>
      <w:lvlText w:val="%1."/>
      <w:lvlJc w:val="left"/>
      <w:pPr>
        <w:tabs>
          <w:tab w:val="num" w:pos="0"/>
        </w:tabs>
        <w:ind w:left="0" w:firstLine="0"/>
      </w:pPr>
      <w:rPr>
        <w:b w:val="0"/>
        <w:bCs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6">
    <w:nsid w:val="561B1CB6"/>
    <w:multiLevelType w:val="multilevel"/>
    <w:tmpl w:val="68EECA38"/>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7">
    <w:nsid w:val="59FA198E"/>
    <w:multiLevelType w:val="multilevel"/>
    <w:tmpl w:val="3B56A42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8">
    <w:nsid w:val="65634B9B"/>
    <w:multiLevelType w:val="multilevel"/>
    <w:tmpl w:val="7A56C016"/>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9">
    <w:nsid w:val="65F23A72"/>
    <w:multiLevelType w:val="multilevel"/>
    <w:tmpl w:val="ACFCB028"/>
    <w:lvl w:ilvl="0">
      <w:start w:val="1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0">
    <w:nsid w:val="665B7C1F"/>
    <w:multiLevelType w:val="multilevel"/>
    <w:tmpl w:val="16FC05FC"/>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67951D12"/>
    <w:multiLevelType w:val="multilevel"/>
    <w:tmpl w:val="CAD27074"/>
    <w:lvl w:ilvl="0">
      <w:start w:val="8"/>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2">
    <w:nsid w:val="688B72B3"/>
    <w:multiLevelType w:val="multilevel"/>
    <w:tmpl w:val="F5D21C9A"/>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3">
    <w:nsid w:val="6CB53119"/>
    <w:multiLevelType w:val="multilevel"/>
    <w:tmpl w:val="6F4AC3D6"/>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34">
    <w:nsid w:val="6CCE6458"/>
    <w:multiLevelType w:val="multilevel"/>
    <w:tmpl w:val="A47E227C"/>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35">
    <w:nsid w:val="75244468"/>
    <w:multiLevelType w:val="multilevel"/>
    <w:tmpl w:val="28B87034"/>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6">
    <w:nsid w:val="769B596E"/>
    <w:multiLevelType w:val="multilevel"/>
    <w:tmpl w:val="415CB4F4"/>
    <w:lvl w:ilvl="0">
      <w:start w:val="3"/>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7">
    <w:nsid w:val="7A3F0779"/>
    <w:multiLevelType w:val="multilevel"/>
    <w:tmpl w:val="C07492F2"/>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8">
    <w:nsid w:val="7DE165EE"/>
    <w:multiLevelType w:val="multilevel"/>
    <w:tmpl w:val="3544D3FA"/>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num w:numId="1">
    <w:abstractNumId w:val="25"/>
  </w:num>
  <w:num w:numId="2">
    <w:abstractNumId w:val="21"/>
  </w:num>
  <w:num w:numId="3">
    <w:abstractNumId w:val="27"/>
  </w:num>
  <w:num w:numId="4">
    <w:abstractNumId w:val="37"/>
  </w:num>
  <w:num w:numId="5">
    <w:abstractNumId w:val="36"/>
  </w:num>
  <w:num w:numId="6">
    <w:abstractNumId w:val="18"/>
  </w:num>
  <w:num w:numId="7">
    <w:abstractNumId w:val="13"/>
  </w:num>
  <w:num w:numId="8">
    <w:abstractNumId w:val="2"/>
  </w:num>
  <w:num w:numId="9">
    <w:abstractNumId w:val="0"/>
  </w:num>
  <w:num w:numId="10">
    <w:abstractNumId w:val="31"/>
  </w:num>
  <w:num w:numId="11">
    <w:abstractNumId w:val="22"/>
  </w:num>
  <w:num w:numId="12">
    <w:abstractNumId w:val="8"/>
  </w:num>
  <w:num w:numId="13">
    <w:abstractNumId w:val="15"/>
  </w:num>
  <w:num w:numId="14">
    <w:abstractNumId w:val="29"/>
  </w:num>
  <w:num w:numId="15">
    <w:abstractNumId w:val="16"/>
  </w:num>
  <w:num w:numId="16">
    <w:abstractNumId w:val="5"/>
  </w:num>
  <w:num w:numId="17">
    <w:abstractNumId w:val="19"/>
  </w:num>
  <w:num w:numId="18">
    <w:abstractNumId w:val="32"/>
  </w:num>
  <w:num w:numId="19">
    <w:abstractNumId w:val="26"/>
  </w:num>
  <w:num w:numId="20">
    <w:abstractNumId w:val="14"/>
  </w:num>
  <w:num w:numId="21">
    <w:abstractNumId w:val="35"/>
  </w:num>
  <w:num w:numId="22">
    <w:abstractNumId w:val="38"/>
  </w:num>
  <w:num w:numId="23">
    <w:abstractNumId w:val="23"/>
  </w:num>
  <w:num w:numId="24">
    <w:abstractNumId w:val="17"/>
  </w:num>
  <w:num w:numId="25">
    <w:abstractNumId w:val="24"/>
  </w:num>
  <w:num w:numId="26">
    <w:abstractNumId w:val="7"/>
  </w:num>
  <w:num w:numId="27">
    <w:abstractNumId w:val="3"/>
  </w:num>
  <w:num w:numId="28">
    <w:abstractNumId w:val="33"/>
  </w:num>
  <w:num w:numId="29">
    <w:abstractNumId w:val="20"/>
  </w:num>
  <w:num w:numId="30">
    <w:abstractNumId w:val="1"/>
  </w:num>
  <w:num w:numId="31">
    <w:abstractNumId w:val="28"/>
  </w:num>
  <w:num w:numId="32">
    <w:abstractNumId w:val="4"/>
  </w:num>
  <w:num w:numId="33">
    <w:abstractNumId w:val="11"/>
  </w:num>
  <w:num w:numId="34">
    <w:abstractNumId w:val="10"/>
    <w:lvlOverride w:ilvl="0">
      <w:startOverride w:val="1"/>
    </w:lvlOverride>
  </w:num>
  <w:num w:numId="35">
    <w:abstractNumId w:val="17"/>
    <w:lvlOverride w:ilvl="0">
      <w:startOverride w:val="2"/>
    </w:lvlOverride>
  </w:num>
  <w:num w:numId="36">
    <w:abstractNumId w:val="24"/>
    <w:lvlOverride w:ilvl="0">
      <w:startOverride w:val="1"/>
    </w:lvlOverride>
  </w:num>
  <w:num w:numId="37">
    <w:abstractNumId w:val="7"/>
    <w:lvlOverride w:ilvl="0">
      <w:startOverride w:val="1"/>
    </w:lvlOverride>
  </w:num>
  <w:num w:numId="38">
    <w:abstractNumId w:val="3"/>
    <w:lvlOverride w:ilvl="0">
      <w:startOverride w:val="1"/>
    </w:lvlOverride>
  </w:num>
  <w:num w:numId="39">
    <w:abstractNumId w:val="33"/>
    <w:lvlOverride w:ilvl="0">
      <w:startOverride w:val="1"/>
    </w:lvlOverride>
  </w:num>
  <w:num w:numId="40">
    <w:abstractNumId w:val="20"/>
    <w:lvlOverride w:ilvl="0">
      <w:startOverride w:val="1"/>
    </w:lvlOverride>
  </w:num>
  <w:num w:numId="41">
    <w:abstractNumId w:val="1"/>
    <w:lvlOverride w:ilvl="0">
      <w:startOverride w:val="1"/>
    </w:lvlOverride>
  </w:num>
  <w:num w:numId="42">
    <w:abstractNumId w:val="28"/>
    <w:lvlOverride w:ilvl="0">
      <w:startOverride w:val="1"/>
    </w:lvlOverride>
  </w:num>
  <w:num w:numId="43">
    <w:abstractNumId w:val="34"/>
    <w:lvlOverride w:ilvl="0">
      <w:startOverride w:val="1"/>
    </w:lvlOverride>
  </w:num>
  <w:num w:numId="44">
    <w:abstractNumId w:val="6"/>
    <w:lvlOverride w:ilvl="0">
      <w:startOverride w:val="2"/>
    </w:lvlOverride>
  </w:num>
  <w:num w:numId="45">
    <w:abstractNumId w:val="4"/>
    <w:lvlOverride w:ilvl="0">
      <w:startOverride w:val="1"/>
    </w:lvlOverride>
  </w:num>
  <w:num w:numId="46">
    <w:abstractNumId w:val="11"/>
    <w:lvlOverride w:ilvl="0">
      <w:startOverride w:val="3"/>
    </w:lvlOverride>
  </w:num>
  <w:num w:numId="47">
    <w:abstractNumId w:val="9"/>
  </w:num>
  <w:num w:numId="48">
    <w:abstractNumId w:val="12"/>
  </w:num>
  <w:num w:numId="4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autoHyphenation/>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FB"/>
    <w:rsid w:val="00026E77"/>
    <w:rsid w:val="002C0AC3"/>
    <w:rsid w:val="00326651"/>
    <w:rsid w:val="004518FB"/>
    <w:rsid w:val="004F06ED"/>
    <w:rsid w:val="008745E4"/>
    <w:rsid w:val="00910420"/>
    <w:rsid w:val="00A22646"/>
    <w:rsid w:val="00BA34FD"/>
    <w:rsid w:val="00C93173"/>
    <w:rsid w:val="00D04068"/>
    <w:rsid w:val="00E66A21"/>
    <w:rsid w:val="00F238F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textAlignment w:val="baseline"/>
    </w:pPr>
  </w:style>
  <w:style w:type="paragraph" w:styleId="Nagwek1">
    <w:name w:val="heading 1"/>
    <w:basedOn w:val="Normalny"/>
    <w:next w:val="Normalny"/>
    <w:link w:val="Nagwek1Znak"/>
    <w:qFormat/>
    <w:rsid w:val="00F238FA"/>
    <w:pPr>
      <w:keepNext/>
      <w:keepLines/>
      <w:numPr>
        <w:numId w:val="47"/>
      </w:numPr>
      <w:tabs>
        <w:tab w:val="clear" w:pos="432"/>
      </w:tabs>
      <w:suppressAutoHyphens w:val="0"/>
      <w:spacing w:before="240" w:line="259" w:lineRule="auto"/>
      <w:ind w:left="0" w:firstLine="0"/>
      <w:textAlignment w:val="auto"/>
      <w:outlineLvl w:val="0"/>
    </w:pPr>
    <w:rPr>
      <w:rFonts w:asciiTheme="majorHAnsi" w:eastAsiaTheme="majorEastAsia" w:hAnsiTheme="majorHAnsi" w:cstheme="majorBidi"/>
      <w:b/>
      <w:color w:val="000000" w:themeColor="text1"/>
      <w:sz w:val="28"/>
      <w:szCs w:val="32"/>
      <w:lang w:eastAsia="en-US" w:bidi="ar-SA"/>
      <w14:ligatures w14:val="standardContextual"/>
    </w:rPr>
  </w:style>
  <w:style w:type="paragraph" w:styleId="Nagwek2">
    <w:name w:val="heading 2"/>
    <w:basedOn w:val="Normalny"/>
    <w:next w:val="Normalny"/>
    <w:link w:val="Nagwek2Znak"/>
    <w:unhideWhenUsed/>
    <w:qFormat/>
    <w:rsid w:val="00F238FA"/>
    <w:pPr>
      <w:keepNext/>
      <w:keepLines/>
      <w:numPr>
        <w:ilvl w:val="1"/>
        <w:numId w:val="47"/>
      </w:numPr>
      <w:tabs>
        <w:tab w:val="clear" w:pos="1106"/>
      </w:tabs>
      <w:suppressAutoHyphens w:val="0"/>
      <w:spacing w:before="40" w:line="259" w:lineRule="auto"/>
      <w:ind w:left="0" w:firstLine="0"/>
      <w:textAlignment w:val="auto"/>
      <w:outlineLvl w:val="1"/>
    </w:pPr>
    <w:rPr>
      <w:rFonts w:asciiTheme="majorHAnsi" w:eastAsiaTheme="majorEastAsia" w:hAnsiTheme="majorHAnsi" w:cstheme="majorBidi"/>
      <w:color w:val="000000" w:themeColor="text1"/>
      <w:sz w:val="28"/>
      <w:szCs w:val="26"/>
      <w:lang w:eastAsia="en-US" w:bidi="ar-SA"/>
      <w14:ligatures w14:val="standardContextual"/>
    </w:rPr>
  </w:style>
  <w:style w:type="paragraph" w:styleId="Nagwek4">
    <w:name w:val="heading 4"/>
    <w:basedOn w:val="Normalny"/>
    <w:next w:val="Normalny"/>
    <w:link w:val="Nagwek4Znak"/>
    <w:unhideWhenUsed/>
    <w:qFormat/>
    <w:rsid w:val="00F238FA"/>
    <w:pPr>
      <w:keepNext/>
      <w:keepLines/>
      <w:numPr>
        <w:ilvl w:val="3"/>
        <w:numId w:val="47"/>
      </w:numPr>
      <w:tabs>
        <w:tab w:val="clear" w:pos="864"/>
      </w:tabs>
      <w:suppressAutoHyphens w:val="0"/>
      <w:spacing w:before="80" w:after="40" w:line="259" w:lineRule="auto"/>
      <w:ind w:left="0" w:firstLine="0"/>
      <w:textAlignment w:val="auto"/>
      <w:outlineLvl w:val="3"/>
    </w:pPr>
    <w:rPr>
      <w:rFonts w:asciiTheme="minorHAnsi" w:eastAsiaTheme="majorEastAsia" w:hAnsiTheme="minorHAnsi" w:cstheme="majorBidi"/>
      <w:i/>
      <w:iCs/>
      <w:color w:val="365F91" w:themeColor="accent1" w:themeShade="BF"/>
      <w:szCs w:val="22"/>
      <w:lang w:eastAsia="en-US" w:bidi="ar-SA"/>
      <w14:ligatures w14:val="standardContextual"/>
    </w:rPr>
  </w:style>
  <w:style w:type="paragraph" w:styleId="Nagwek5">
    <w:name w:val="heading 5"/>
    <w:basedOn w:val="Normalny"/>
    <w:next w:val="Normalny"/>
    <w:link w:val="Nagwek5Znak"/>
    <w:unhideWhenUsed/>
    <w:qFormat/>
    <w:rsid w:val="00F238FA"/>
    <w:pPr>
      <w:keepNext/>
      <w:keepLines/>
      <w:numPr>
        <w:ilvl w:val="4"/>
        <w:numId w:val="47"/>
      </w:numPr>
      <w:tabs>
        <w:tab w:val="clear" w:pos="1008"/>
      </w:tabs>
      <w:suppressAutoHyphens w:val="0"/>
      <w:spacing w:before="80" w:after="40" w:line="259" w:lineRule="auto"/>
      <w:ind w:left="0" w:firstLine="0"/>
      <w:textAlignment w:val="auto"/>
      <w:outlineLvl w:val="4"/>
    </w:pPr>
    <w:rPr>
      <w:rFonts w:ascii="Times New Roman" w:eastAsia="Times New Roman" w:hAnsi="Times New Roman" w:cs="Times New Roman"/>
      <w:b/>
      <w:bCs/>
      <w:color w:val="000000"/>
      <w:kern w:val="0"/>
      <w:sz w:val="20"/>
      <w:szCs w:val="20"/>
      <w:lang w:eastAsia="pl-PL"/>
    </w:rPr>
  </w:style>
  <w:style w:type="paragraph" w:styleId="Nagwek6">
    <w:name w:val="heading 6"/>
    <w:basedOn w:val="Normalny"/>
    <w:next w:val="Normalny"/>
    <w:link w:val="Nagwek6Znak"/>
    <w:unhideWhenUsed/>
    <w:qFormat/>
    <w:rsid w:val="00F238FA"/>
    <w:pPr>
      <w:keepNext/>
      <w:keepLines/>
      <w:numPr>
        <w:ilvl w:val="5"/>
        <w:numId w:val="47"/>
      </w:numPr>
      <w:tabs>
        <w:tab w:val="clear" w:pos="1152"/>
      </w:tabs>
      <w:suppressAutoHyphens w:val="0"/>
      <w:spacing w:before="40" w:line="259" w:lineRule="auto"/>
      <w:ind w:left="0" w:firstLine="0"/>
      <w:textAlignment w:val="auto"/>
      <w:outlineLvl w:val="5"/>
    </w:pPr>
    <w:rPr>
      <w:rFonts w:asciiTheme="minorHAnsi" w:eastAsiaTheme="majorEastAsia" w:hAnsiTheme="minorHAnsi" w:cstheme="majorBidi"/>
      <w:i/>
      <w:iCs/>
      <w:color w:val="595959" w:themeColor="text1" w:themeTint="A6"/>
      <w:szCs w:val="22"/>
      <w:lang w:eastAsia="en-US" w:bidi="ar-SA"/>
      <w14:ligatures w14:val="standardContextual"/>
    </w:rPr>
  </w:style>
  <w:style w:type="paragraph" w:styleId="Nagwek7">
    <w:name w:val="heading 7"/>
    <w:basedOn w:val="Normalny"/>
    <w:next w:val="Normalny"/>
    <w:link w:val="Nagwek7Znak"/>
    <w:unhideWhenUsed/>
    <w:qFormat/>
    <w:rsid w:val="00F238FA"/>
    <w:pPr>
      <w:keepNext/>
      <w:keepLines/>
      <w:numPr>
        <w:ilvl w:val="6"/>
        <w:numId w:val="47"/>
      </w:numPr>
      <w:tabs>
        <w:tab w:val="clear" w:pos="1296"/>
      </w:tabs>
      <w:suppressAutoHyphens w:val="0"/>
      <w:spacing w:before="40" w:line="259" w:lineRule="auto"/>
      <w:ind w:left="0" w:firstLine="0"/>
      <w:textAlignment w:val="auto"/>
      <w:outlineLvl w:val="6"/>
    </w:pPr>
    <w:rPr>
      <w:rFonts w:asciiTheme="minorHAnsi" w:eastAsiaTheme="majorEastAsia" w:hAnsiTheme="minorHAnsi" w:cstheme="majorBidi"/>
      <w:color w:val="595959" w:themeColor="text1" w:themeTint="A6"/>
      <w:szCs w:val="22"/>
      <w:lang w:eastAsia="en-US" w:bidi="ar-SA"/>
      <w14:ligatures w14:val="standardContextual"/>
    </w:rPr>
  </w:style>
  <w:style w:type="paragraph" w:styleId="Nagwek8">
    <w:name w:val="heading 8"/>
    <w:basedOn w:val="Normalny"/>
    <w:next w:val="Normalny"/>
    <w:link w:val="Nagwek8Znak"/>
    <w:unhideWhenUsed/>
    <w:qFormat/>
    <w:rsid w:val="00F238FA"/>
    <w:pPr>
      <w:keepNext/>
      <w:keepLines/>
      <w:numPr>
        <w:ilvl w:val="7"/>
        <w:numId w:val="47"/>
      </w:numPr>
      <w:tabs>
        <w:tab w:val="clear" w:pos="1440"/>
      </w:tabs>
      <w:suppressAutoHyphens w:val="0"/>
      <w:spacing w:line="259" w:lineRule="auto"/>
      <w:ind w:left="0" w:firstLine="0"/>
      <w:textAlignment w:val="auto"/>
      <w:outlineLvl w:val="7"/>
    </w:pPr>
    <w:rPr>
      <w:rFonts w:asciiTheme="minorHAnsi" w:eastAsiaTheme="majorEastAsia" w:hAnsiTheme="minorHAnsi" w:cstheme="majorBidi"/>
      <w:i/>
      <w:iCs/>
      <w:color w:val="272727" w:themeColor="text1" w:themeTint="D8"/>
      <w:szCs w:val="22"/>
      <w:lang w:eastAsia="en-US" w:bidi="ar-SA"/>
      <w14:ligatures w14:val="standardContextual"/>
    </w:rPr>
  </w:style>
  <w:style w:type="paragraph" w:styleId="Nagwek9">
    <w:name w:val="heading 9"/>
    <w:basedOn w:val="Normalny"/>
    <w:next w:val="Normalny"/>
    <w:link w:val="Nagwek9Znak"/>
    <w:unhideWhenUsed/>
    <w:qFormat/>
    <w:rsid w:val="00F238FA"/>
    <w:pPr>
      <w:keepNext/>
      <w:keepLines/>
      <w:numPr>
        <w:ilvl w:val="8"/>
        <w:numId w:val="47"/>
      </w:numPr>
      <w:tabs>
        <w:tab w:val="clear" w:pos="1584"/>
      </w:tabs>
      <w:suppressAutoHyphens w:val="0"/>
      <w:spacing w:line="259" w:lineRule="auto"/>
      <w:ind w:left="0" w:firstLine="0"/>
      <w:textAlignment w:val="auto"/>
      <w:outlineLvl w:val="8"/>
    </w:pPr>
    <w:rPr>
      <w:rFonts w:asciiTheme="minorHAnsi" w:eastAsiaTheme="majorEastAsia" w:hAnsiTheme="minorHAnsi" w:cstheme="majorBidi"/>
      <w:color w:val="272727" w:themeColor="text1" w:themeTint="D8"/>
      <w:szCs w:val="2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qFormat/>
    <w:rPr>
      <w:rFonts w:ascii="Times New Roman" w:eastAsia="Times New Roman" w:hAnsi="Times New Roman" w:cs="Times New Roman"/>
      <w:b/>
      <w:bCs/>
      <w:color w:val="000000"/>
      <w:kern w:val="0"/>
      <w:sz w:val="20"/>
      <w:szCs w:val="20"/>
      <w:lang w:eastAsia="pl-PL"/>
    </w:rPr>
  </w:style>
  <w:style w:type="character" w:styleId="Odwoaniedokomentarza">
    <w:name w:val="annotation reference"/>
    <w:qFormat/>
    <w:rPr>
      <w:rFonts w:ascii="Times New Roman" w:eastAsia="Times New Roman" w:hAnsi="Times New Roman" w:cs="Times New Roman"/>
      <w:color w:val="000000"/>
      <w:sz w:val="16"/>
      <w:szCs w:val="16"/>
    </w:rPr>
  </w:style>
  <w:style w:type="character" w:customStyle="1" w:styleId="TekstkomentarzaZnak">
    <w:name w:val="Tekst komentarza Znak"/>
    <w:qFormat/>
    <w:rPr>
      <w:rFonts w:ascii="Times New Roman" w:eastAsia="Times New Roman" w:hAnsi="Times New Roman" w:cs="Times New Roman"/>
      <w:color w:val="000000"/>
      <w:sz w:val="20"/>
      <w:szCs w:val="20"/>
    </w:rPr>
  </w:style>
  <w:style w:type="character" w:customStyle="1" w:styleId="TematkomentarzaZnak">
    <w:name w:val="Temat komentarza Znak"/>
    <w:qFormat/>
    <w:rPr>
      <w:rFonts w:ascii="Times New Roman" w:eastAsia="Times New Roman" w:hAnsi="Times New Roman" w:cs="Times New Roman"/>
      <w:b/>
      <w:bCs/>
      <w:color w:val="000000"/>
      <w:sz w:val="20"/>
      <w:szCs w:val="20"/>
    </w:rPr>
  </w:style>
  <w:style w:type="character" w:customStyle="1" w:styleId="Internetlink">
    <w:name w:val="Internet link"/>
    <w:qFormat/>
    <w:rPr>
      <w:color w:val="000080"/>
      <w:u w:val="single"/>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A36A83"/>
    <w:rPr>
      <w:rFonts w:ascii="Tahoma" w:hAnsi="Tahoma" w:cs="Mangal"/>
      <w:sz w:val="16"/>
      <w:szCs w:val="14"/>
    </w:rPr>
  </w:style>
  <w:style w:type="character" w:styleId="Hipercze">
    <w:name w:val="Hyperlink"/>
    <w:rPr>
      <w:color w:val="000080"/>
      <w:u w:val="single"/>
    </w:rPr>
  </w:style>
  <w:style w:type="paragraph" w:customStyle="1" w:styleId="Nagwek10">
    <w:name w:val="Nagłówek1"/>
    <w:basedOn w:val="Standard"/>
    <w:next w:val="Textbod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Gwkaistopka">
    <w:name w:val="Główka i stopka"/>
    <w:basedOn w:val="Normalny"/>
    <w:qFormat/>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customStyle="1" w:styleId="Indeksuser">
    <w:name w:val="Indeks (user)"/>
    <w:basedOn w:val="Normalny"/>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customStyle="1" w:styleId="msonormal0">
    <w:name w:val="msonormal"/>
    <w:basedOn w:val="Standard"/>
    <w:qFormat/>
    <w:pPr>
      <w:spacing w:before="100" w:after="142" w:line="276" w:lineRule="exact"/>
    </w:pPr>
    <w:rPr>
      <w:rFonts w:ascii="Times New Roman" w:eastAsia="Times New Roman" w:hAnsi="Times New Roman" w:cs="Times New Roman"/>
      <w:color w:val="000000"/>
      <w:kern w:val="0"/>
      <w:lang w:eastAsia="pl-PL"/>
    </w:rPr>
  </w:style>
  <w:style w:type="paragraph" w:styleId="NormalnyWeb">
    <w:name w:val="Normal (Web)"/>
    <w:basedOn w:val="Standard"/>
    <w:qFormat/>
    <w:pPr>
      <w:spacing w:before="100" w:after="142" w:line="276" w:lineRule="exact"/>
    </w:pPr>
    <w:rPr>
      <w:rFonts w:ascii="Times New Roman" w:eastAsia="Times New Roman" w:hAnsi="Times New Roman" w:cs="Times New Roman"/>
      <w:color w:val="000000"/>
      <w:kern w:val="0"/>
      <w:lang w:eastAsia="pl-PL"/>
    </w:rPr>
  </w:style>
  <w:style w:type="paragraph" w:customStyle="1" w:styleId="western">
    <w:name w:val="western"/>
    <w:basedOn w:val="Standard"/>
    <w:qFormat/>
    <w:pPr>
      <w:spacing w:before="100" w:after="142" w:line="276" w:lineRule="exact"/>
    </w:pPr>
    <w:rPr>
      <w:rFonts w:ascii="Times New Roman" w:eastAsia="Times New Roman" w:hAnsi="Times New Roman" w:cs="Times New Roman"/>
      <w:color w:val="000000"/>
      <w:kern w:val="0"/>
      <w:lang w:eastAsia="pl-PL"/>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Standard"/>
    <w:link w:val="AkapitzlistZnak"/>
    <w:qFormat/>
    <w:pPr>
      <w:ind w:left="720"/>
    </w:pPr>
  </w:style>
  <w:style w:type="paragraph" w:styleId="Tekstkomentarza">
    <w:name w:val="annotation text"/>
    <w:basedOn w:val="Standard"/>
    <w:pPr>
      <w:spacing w:line="240" w:lineRule="exact"/>
    </w:pPr>
    <w:rPr>
      <w:sz w:val="20"/>
      <w:szCs w:val="20"/>
    </w:rPr>
  </w:style>
  <w:style w:type="paragraph" w:styleId="Tematkomentarza">
    <w:name w:val="annotation subject"/>
    <w:qFormat/>
    <w:pPr>
      <w:spacing w:line="240" w:lineRule="exact"/>
      <w:textAlignment w:val="baseline"/>
    </w:pPr>
    <w:rPr>
      <w:rFonts w:eastAsia="0"/>
      <w:b/>
      <w:bCs/>
      <w:sz w:val="20"/>
      <w:szCs w:val="20"/>
    </w:rPr>
  </w:style>
  <w:style w:type="paragraph" w:customStyle="1" w:styleId="Zawartotabeli">
    <w:name w:val="Zawartość tabeli"/>
    <w:basedOn w:val="Standard"/>
    <w:qFormat/>
    <w:pPr>
      <w:widowControl w:val="0"/>
      <w:suppressLineNumbers/>
    </w:pPr>
  </w:style>
  <w:style w:type="paragraph" w:customStyle="1" w:styleId="elementtoproof">
    <w:name w:val="elementtoproof"/>
    <w:basedOn w:val="Normalny"/>
    <w:qFormat/>
    <w:rsid w:val="003A1B9C"/>
    <w:pPr>
      <w:suppressAutoHyphens w:val="0"/>
      <w:spacing w:beforeAutospacing="1" w:afterAutospacing="1"/>
      <w:textAlignment w:val="auto"/>
    </w:pPr>
    <w:rPr>
      <w:rFonts w:ascii="Times New Roman" w:eastAsia="Times New Roman" w:hAnsi="Times New Roman" w:cs="Times New Roman"/>
      <w:kern w:val="0"/>
      <w:lang w:eastAsia="pl-PL" w:bidi="ar-SA"/>
    </w:rPr>
  </w:style>
  <w:style w:type="paragraph" w:styleId="Tekstdymka">
    <w:name w:val="Balloon Text"/>
    <w:basedOn w:val="Normalny"/>
    <w:link w:val="TekstdymkaZnak"/>
    <w:uiPriority w:val="99"/>
    <w:semiHidden/>
    <w:unhideWhenUsed/>
    <w:qFormat/>
    <w:rsid w:val="00A36A83"/>
    <w:rPr>
      <w:rFonts w:ascii="Tahoma" w:hAnsi="Tahoma" w:cs="Mangal"/>
      <w:sz w:val="16"/>
      <w:szCs w:val="14"/>
    </w:rPr>
  </w:style>
  <w:style w:type="numbering" w:customStyle="1" w:styleId="Bezlisty1">
    <w:name w:val="Bez listy1"/>
    <w:uiPriority w:val="99"/>
    <w:semiHidden/>
    <w:unhideWhenUsed/>
    <w:qFormat/>
  </w:style>
  <w:style w:type="character" w:customStyle="1" w:styleId="Nagwek1Znak">
    <w:name w:val="Nagłówek 1 Znak"/>
    <w:basedOn w:val="Domylnaczcionkaakapitu"/>
    <w:link w:val="Nagwek1"/>
    <w:rsid w:val="00F238FA"/>
    <w:rPr>
      <w:rFonts w:asciiTheme="majorHAnsi" w:eastAsiaTheme="majorEastAsia" w:hAnsiTheme="majorHAnsi" w:cstheme="majorBidi"/>
      <w:b/>
      <w:color w:val="000000" w:themeColor="text1"/>
      <w:sz w:val="28"/>
      <w:szCs w:val="32"/>
      <w:lang w:eastAsia="en-US" w:bidi="ar-SA"/>
      <w14:ligatures w14:val="standardContextual"/>
    </w:rPr>
  </w:style>
  <w:style w:type="character" w:customStyle="1" w:styleId="Nagwek2Znak">
    <w:name w:val="Nagłówek 2 Znak"/>
    <w:basedOn w:val="Domylnaczcionkaakapitu"/>
    <w:link w:val="Nagwek2"/>
    <w:rsid w:val="00F238FA"/>
    <w:rPr>
      <w:rFonts w:asciiTheme="majorHAnsi" w:eastAsiaTheme="majorEastAsia" w:hAnsiTheme="majorHAnsi" w:cstheme="majorBidi"/>
      <w:color w:val="000000" w:themeColor="text1"/>
      <w:sz w:val="28"/>
      <w:szCs w:val="26"/>
      <w:lang w:eastAsia="en-US" w:bidi="ar-SA"/>
      <w14:ligatures w14:val="standardContextual"/>
    </w:rPr>
  </w:style>
  <w:style w:type="character" w:customStyle="1" w:styleId="Nagwek4Znak">
    <w:name w:val="Nagłówek 4 Znak"/>
    <w:basedOn w:val="Domylnaczcionkaakapitu"/>
    <w:link w:val="Nagwek4"/>
    <w:rsid w:val="00F238FA"/>
    <w:rPr>
      <w:rFonts w:asciiTheme="minorHAnsi" w:eastAsiaTheme="majorEastAsia" w:hAnsiTheme="minorHAnsi" w:cstheme="majorBidi"/>
      <w:i/>
      <w:iCs/>
      <w:color w:val="365F91" w:themeColor="accent1" w:themeShade="BF"/>
      <w:szCs w:val="22"/>
      <w:lang w:eastAsia="en-US" w:bidi="ar-SA"/>
      <w14:ligatures w14:val="standardContextual"/>
    </w:rPr>
  </w:style>
  <w:style w:type="character" w:customStyle="1" w:styleId="Nagwek5Znak1">
    <w:name w:val="Nagłówek 5 Znak1"/>
    <w:basedOn w:val="Domylnaczcionkaakapitu"/>
    <w:uiPriority w:val="9"/>
    <w:semiHidden/>
    <w:rsid w:val="00F238FA"/>
    <w:rPr>
      <w:rFonts w:asciiTheme="majorHAnsi" w:eastAsiaTheme="majorEastAsia" w:hAnsiTheme="majorHAnsi" w:cs="Mangal"/>
      <w:color w:val="243F60" w:themeColor="accent1" w:themeShade="7F"/>
      <w:szCs w:val="21"/>
    </w:rPr>
  </w:style>
  <w:style w:type="character" w:customStyle="1" w:styleId="Nagwek6Znak">
    <w:name w:val="Nagłówek 6 Znak"/>
    <w:basedOn w:val="Domylnaczcionkaakapitu"/>
    <w:link w:val="Nagwek6"/>
    <w:rsid w:val="00F238FA"/>
    <w:rPr>
      <w:rFonts w:asciiTheme="minorHAnsi" w:eastAsiaTheme="majorEastAsia" w:hAnsiTheme="minorHAnsi" w:cstheme="majorBidi"/>
      <w:i/>
      <w:iCs/>
      <w:color w:val="595959" w:themeColor="text1" w:themeTint="A6"/>
      <w:szCs w:val="22"/>
      <w:lang w:eastAsia="en-US" w:bidi="ar-SA"/>
      <w14:ligatures w14:val="standardContextual"/>
    </w:rPr>
  </w:style>
  <w:style w:type="character" w:customStyle="1" w:styleId="Nagwek7Znak">
    <w:name w:val="Nagłówek 7 Znak"/>
    <w:basedOn w:val="Domylnaczcionkaakapitu"/>
    <w:link w:val="Nagwek7"/>
    <w:rsid w:val="00F238FA"/>
    <w:rPr>
      <w:rFonts w:asciiTheme="minorHAnsi" w:eastAsiaTheme="majorEastAsia" w:hAnsiTheme="minorHAnsi" w:cstheme="majorBidi"/>
      <w:color w:val="595959" w:themeColor="text1" w:themeTint="A6"/>
      <w:szCs w:val="22"/>
      <w:lang w:eastAsia="en-US" w:bidi="ar-SA"/>
      <w14:ligatures w14:val="standardContextual"/>
    </w:rPr>
  </w:style>
  <w:style w:type="character" w:customStyle="1" w:styleId="Nagwek8Znak">
    <w:name w:val="Nagłówek 8 Znak"/>
    <w:basedOn w:val="Domylnaczcionkaakapitu"/>
    <w:link w:val="Nagwek8"/>
    <w:rsid w:val="00F238FA"/>
    <w:rPr>
      <w:rFonts w:asciiTheme="minorHAnsi" w:eastAsiaTheme="majorEastAsia" w:hAnsiTheme="minorHAnsi" w:cstheme="majorBidi"/>
      <w:i/>
      <w:iCs/>
      <w:color w:val="272727" w:themeColor="text1" w:themeTint="D8"/>
      <w:szCs w:val="22"/>
      <w:lang w:eastAsia="en-US" w:bidi="ar-SA"/>
      <w14:ligatures w14:val="standardContextual"/>
    </w:rPr>
  </w:style>
  <w:style w:type="character" w:customStyle="1" w:styleId="Nagwek9Znak">
    <w:name w:val="Nagłówek 9 Znak"/>
    <w:basedOn w:val="Domylnaczcionkaakapitu"/>
    <w:link w:val="Nagwek9"/>
    <w:rsid w:val="00F238FA"/>
    <w:rPr>
      <w:rFonts w:asciiTheme="minorHAnsi" w:eastAsiaTheme="majorEastAsia" w:hAnsiTheme="minorHAnsi" w:cstheme="majorBidi"/>
      <w:color w:val="272727" w:themeColor="text1" w:themeTint="D8"/>
      <w:szCs w:val="22"/>
      <w:lang w:eastAsia="en-US" w:bidi="ar-SA"/>
      <w14:ligatures w14:val="standardContextual"/>
    </w:rPr>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qFormat/>
    <w:locked/>
    <w:rsid w:val="00E66A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textAlignment w:val="baseline"/>
    </w:pPr>
  </w:style>
  <w:style w:type="paragraph" w:styleId="Nagwek1">
    <w:name w:val="heading 1"/>
    <w:basedOn w:val="Normalny"/>
    <w:next w:val="Normalny"/>
    <w:link w:val="Nagwek1Znak"/>
    <w:qFormat/>
    <w:rsid w:val="00F238FA"/>
    <w:pPr>
      <w:keepNext/>
      <w:keepLines/>
      <w:numPr>
        <w:numId w:val="47"/>
      </w:numPr>
      <w:tabs>
        <w:tab w:val="clear" w:pos="432"/>
      </w:tabs>
      <w:suppressAutoHyphens w:val="0"/>
      <w:spacing w:before="240" w:line="259" w:lineRule="auto"/>
      <w:ind w:left="0" w:firstLine="0"/>
      <w:textAlignment w:val="auto"/>
      <w:outlineLvl w:val="0"/>
    </w:pPr>
    <w:rPr>
      <w:rFonts w:asciiTheme="majorHAnsi" w:eastAsiaTheme="majorEastAsia" w:hAnsiTheme="majorHAnsi" w:cstheme="majorBidi"/>
      <w:b/>
      <w:color w:val="000000" w:themeColor="text1"/>
      <w:sz w:val="28"/>
      <w:szCs w:val="32"/>
      <w:lang w:eastAsia="en-US" w:bidi="ar-SA"/>
      <w14:ligatures w14:val="standardContextual"/>
    </w:rPr>
  </w:style>
  <w:style w:type="paragraph" w:styleId="Nagwek2">
    <w:name w:val="heading 2"/>
    <w:basedOn w:val="Normalny"/>
    <w:next w:val="Normalny"/>
    <w:link w:val="Nagwek2Znak"/>
    <w:unhideWhenUsed/>
    <w:qFormat/>
    <w:rsid w:val="00F238FA"/>
    <w:pPr>
      <w:keepNext/>
      <w:keepLines/>
      <w:numPr>
        <w:ilvl w:val="1"/>
        <w:numId w:val="47"/>
      </w:numPr>
      <w:tabs>
        <w:tab w:val="clear" w:pos="1106"/>
      </w:tabs>
      <w:suppressAutoHyphens w:val="0"/>
      <w:spacing w:before="40" w:line="259" w:lineRule="auto"/>
      <w:ind w:left="0" w:firstLine="0"/>
      <w:textAlignment w:val="auto"/>
      <w:outlineLvl w:val="1"/>
    </w:pPr>
    <w:rPr>
      <w:rFonts w:asciiTheme="majorHAnsi" w:eastAsiaTheme="majorEastAsia" w:hAnsiTheme="majorHAnsi" w:cstheme="majorBidi"/>
      <w:color w:val="000000" w:themeColor="text1"/>
      <w:sz w:val="28"/>
      <w:szCs w:val="26"/>
      <w:lang w:eastAsia="en-US" w:bidi="ar-SA"/>
      <w14:ligatures w14:val="standardContextual"/>
    </w:rPr>
  </w:style>
  <w:style w:type="paragraph" w:styleId="Nagwek4">
    <w:name w:val="heading 4"/>
    <w:basedOn w:val="Normalny"/>
    <w:next w:val="Normalny"/>
    <w:link w:val="Nagwek4Znak"/>
    <w:unhideWhenUsed/>
    <w:qFormat/>
    <w:rsid w:val="00F238FA"/>
    <w:pPr>
      <w:keepNext/>
      <w:keepLines/>
      <w:numPr>
        <w:ilvl w:val="3"/>
        <w:numId w:val="47"/>
      </w:numPr>
      <w:tabs>
        <w:tab w:val="clear" w:pos="864"/>
      </w:tabs>
      <w:suppressAutoHyphens w:val="0"/>
      <w:spacing w:before="80" w:after="40" w:line="259" w:lineRule="auto"/>
      <w:ind w:left="0" w:firstLine="0"/>
      <w:textAlignment w:val="auto"/>
      <w:outlineLvl w:val="3"/>
    </w:pPr>
    <w:rPr>
      <w:rFonts w:asciiTheme="minorHAnsi" w:eastAsiaTheme="majorEastAsia" w:hAnsiTheme="minorHAnsi" w:cstheme="majorBidi"/>
      <w:i/>
      <w:iCs/>
      <w:color w:val="365F91" w:themeColor="accent1" w:themeShade="BF"/>
      <w:szCs w:val="22"/>
      <w:lang w:eastAsia="en-US" w:bidi="ar-SA"/>
      <w14:ligatures w14:val="standardContextual"/>
    </w:rPr>
  </w:style>
  <w:style w:type="paragraph" w:styleId="Nagwek5">
    <w:name w:val="heading 5"/>
    <w:basedOn w:val="Normalny"/>
    <w:next w:val="Normalny"/>
    <w:link w:val="Nagwek5Znak"/>
    <w:unhideWhenUsed/>
    <w:qFormat/>
    <w:rsid w:val="00F238FA"/>
    <w:pPr>
      <w:keepNext/>
      <w:keepLines/>
      <w:numPr>
        <w:ilvl w:val="4"/>
        <w:numId w:val="47"/>
      </w:numPr>
      <w:tabs>
        <w:tab w:val="clear" w:pos="1008"/>
      </w:tabs>
      <w:suppressAutoHyphens w:val="0"/>
      <w:spacing w:before="80" w:after="40" w:line="259" w:lineRule="auto"/>
      <w:ind w:left="0" w:firstLine="0"/>
      <w:textAlignment w:val="auto"/>
      <w:outlineLvl w:val="4"/>
    </w:pPr>
    <w:rPr>
      <w:rFonts w:ascii="Times New Roman" w:eastAsia="Times New Roman" w:hAnsi="Times New Roman" w:cs="Times New Roman"/>
      <w:b/>
      <w:bCs/>
      <w:color w:val="000000"/>
      <w:kern w:val="0"/>
      <w:sz w:val="20"/>
      <w:szCs w:val="20"/>
      <w:lang w:eastAsia="pl-PL"/>
    </w:rPr>
  </w:style>
  <w:style w:type="paragraph" w:styleId="Nagwek6">
    <w:name w:val="heading 6"/>
    <w:basedOn w:val="Normalny"/>
    <w:next w:val="Normalny"/>
    <w:link w:val="Nagwek6Znak"/>
    <w:unhideWhenUsed/>
    <w:qFormat/>
    <w:rsid w:val="00F238FA"/>
    <w:pPr>
      <w:keepNext/>
      <w:keepLines/>
      <w:numPr>
        <w:ilvl w:val="5"/>
        <w:numId w:val="47"/>
      </w:numPr>
      <w:tabs>
        <w:tab w:val="clear" w:pos="1152"/>
      </w:tabs>
      <w:suppressAutoHyphens w:val="0"/>
      <w:spacing w:before="40" w:line="259" w:lineRule="auto"/>
      <w:ind w:left="0" w:firstLine="0"/>
      <w:textAlignment w:val="auto"/>
      <w:outlineLvl w:val="5"/>
    </w:pPr>
    <w:rPr>
      <w:rFonts w:asciiTheme="minorHAnsi" w:eastAsiaTheme="majorEastAsia" w:hAnsiTheme="minorHAnsi" w:cstheme="majorBidi"/>
      <w:i/>
      <w:iCs/>
      <w:color w:val="595959" w:themeColor="text1" w:themeTint="A6"/>
      <w:szCs w:val="22"/>
      <w:lang w:eastAsia="en-US" w:bidi="ar-SA"/>
      <w14:ligatures w14:val="standardContextual"/>
    </w:rPr>
  </w:style>
  <w:style w:type="paragraph" w:styleId="Nagwek7">
    <w:name w:val="heading 7"/>
    <w:basedOn w:val="Normalny"/>
    <w:next w:val="Normalny"/>
    <w:link w:val="Nagwek7Znak"/>
    <w:unhideWhenUsed/>
    <w:qFormat/>
    <w:rsid w:val="00F238FA"/>
    <w:pPr>
      <w:keepNext/>
      <w:keepLines/>
      <w:numPr>
        <w:ilvl w:val="6"/>
        <w:numId w:val="47"/>
      </w:numPr>
      <w:tabs>
        <w:tab w:val="clear" w:pos="1296"/>
      </w:tabs>
      <w:suppressAutoHyphens w:val="0"/>
      <w:spacing w:before="40" w:line="259" w:lineRule="auto"/>
      <w:ind w:left="0" w:firstLine="0"/>
      <w:textAlignment w:val="auto"/>
      <w:outlineLvl w:val="6"/>
    </w:pPr>
    <w:rPr>
      <w:rFonts w:asciiTheme="minorHAnsi" w:eastAsiaTheme="majorEastAsia" w:hAnsiTheme="minorHAnsi" w:cstheme="majorBidi"/>
      <w:color w:val="595959" w:themeColor="text1" w:themeTint="A6"/>
      <w:szCs w:val="22"/>
      <w:lang w:eastAsia="en-US" w:bidi="ar-SA"/>
      <w14:ligatures w14:val="standardContextual"/>
    </w:rPr>
  </w:style>
  <w:style w:type="paragraph" w:styleId="Nagwek8">
    <w:name w:val="heading 8"/>
    <w:basedOn w:val="Normalny"/>
    <w:next w:val="Normalny"/>
    <w:link w:val="Nagwek8Znak"/>
    <w:unhideWhenUsed/>
    <w:qFormat/>
    <w:rsid w:val="00F238FA"/>
    <w:pPr>
      <w:keepNext/>
      <w:keepLines/>
      <w:numPr>
        <w:ilvl w:val="7"/>
        <w:numId w:val="47"/>
      </w:numPr>
      <w:tabs>
        <w:tab w:val="clear" w:pos="1440"/>
      </w:tabs>
      <w:suppressAutoHyphens w:val="0"/>
      <w:spacing w:line="259" w:lineRule="auto"/>
      <w:ind w:left="0" w:firstLine="0"/>
      <w:textAlignment w:val="auto"/>
      <w:outlineLvl w:val="7"/>
    </w:pPr>
    <w:rPr>
      <w:rFonts w:asciiTheme="minorHAnsi" w:eastAsiaTheme="majorEastAsia" w:hAnsiTheme="minorHAnsi" w:cstheme="majorBidi"/>
      <w:i/>
      <w:iCs/>
      <w:color w:val="272727" w:themeColor="text1" w:themeTint="D8"/>
      <w:szCs w:val="22"/>
      <w:lang w:eastAsia="en-US" w:bidi="ar-SA"/>
      <w14:ligatures w14:val="standardContextual"/>
    </w:rPr>
  </w:style>
  <w:style w:type="paragraph" w:styleId="Nagwek9">
    <w:name w:val="heading 9"/>
    <w:basedOn w:val="Normalny"/>
    <w:next w:val="Normalny"/>
    <w:link w:val="Nagwek9Znak"/>
    <w:unhideWhenUsed/>
    <w:qFormat/>
    <w:rsid w:val="00F238FA"/>
    <w:pPr>
      <w:keepNext/>
      <w:keepLines/>
      <w:numPr>
        <w:ilvl w:val="8"/>
        <w:numId w:val="47"/>
      </w:numPr>
      <w:tabs>
        <w:tab w:val="clear" w:pos="1584"/>
      </w:tabs>
      <w:suppressAutoHyphens w:val="0"/>
      <w:spacing w:line="259" w:lineRule="auto"/>
      <w:ind w:left="0" w:firstLine="0"/>
      <w:textAlignment w:val="auto"/>
      <w:outlineLvl w:val="8"/>
    </w:pPr>
    <w:rPr>
      <w:rFonts w:asciiTheme="minorHAnsi" w:eastAsiaTheme="majorEastAsia" w:hAnsiTheme="minorHAnsi" w:cstheme="majorBidi"/>
      <w:color w:val="272727" w:themeColor="text1" w:themeTint="D8"/>
      <w:szCs w:val="2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qFormat/>
    <w:rPr>
      <w:rFonts w:ascii="Times New Roman" w:eastAsia="Times New Roman" w:hAnsi="Times New Roman" w:cs="Times New Roman"/>
      <w:b/>
      <w:bCs/>
      <w:color w:val="000000"/>
      <w:kern w:val="0"/>
      <w:sz w:val="20"/>
      <w:szCs w:val="20"/>
      <w:lang w:eastAsia="pl-PL"/>
    </w:rPr>
  </w:style>
  <w:style w:type="character" w:styleId="Odwoaniedokomentarza">
    <w:name w:val="annotation reference"/>
    <w:qFormat/>
    <w:rPr>
      <w:rFonts w:ascii="Times New Roman" w:eastAsia="Times New Roman" w:hAnsi="Times New Roman" w:cs="Times New Roman"/>
      <w:color w:val="000000"/>
      <w:sz w:val="16"/>
      <w:szCs w:val="16"/>
    </w:rPr>
  </w:style>
  <w:style w:type="character" w:customStyle="1" w:styleId="TekstkomentarzaZnak">
    <w:name w:val="Tekst komentarza Znak"/>
    <w:qFormat/>
    <w:rPr>
      <w:rFonts w:ascii="Times New Roman" w:eastAsia="Times New Roman" w:hAnsi="Times New Roman" w:cs="Times New Roman"/>
      <w:color w:val="000000"/>
      <w:sz w:val="20"/>
      <w:szCs w:val="20"/>
    </w:rPr>
  </w:style>
  <w:style w:type="character" w:customStyle="1" w:styleId="TematkomentarzaZnak">
    <w:name w:val="Temat komentarza Znak"/>
    <w:qFormat/>
    <w:rPr>
      <w:rFonts w:ascii="Times New Roman" w:eastAsia="Times New Roman" w:hAnsi="Times New Roman" w:cs="Times New Roman"/>
      <w:b/>
      <w:bCs/>
      <w:color w:val="000000"/>
      <w:sz w:val="20"/>
      <w:szCs w:val="20"/>
    </w:rPr>
  </w:style>
  <w:style w:type="character" w:customStyle="1" w:styleId="Internetlink">
    <w:name w:val="Internet link"/>
    <w:qFormat/>
    <w:rPr>
      <w:color w:val="000080"/>
      <w:u w:val="single"/>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A36A83"/>
    <w:rPr>
      <w:rFonts w:ascii="Tahoma" w:hAnsi="Tahoma" w:cs="Mangal"/>
      <w:sz w:val="16"/>
      <w:szCs w:val="14"/>
    </w:rPr>
  </w:style>
  <w:style w:type="character" w:styleId="Hipercze">
    <w:name w:val="Hyperlink"/>
    <w:rPr>
      <w:color w:val="000080"/>
      <w:u w:val="single"/>
    </w:rPr>
  </w:style>
  <w:style w:type="paragraph" w:customStyle="1" w:styleId="Nagwek10">
    <w:name w:val="Nagłówek1"/>
    <w:basedOn w:val="Standard"/>
    <w:next w:val="Textbod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Gwkaistopka">
    <w:name w:val="Główka i stopka"/>
    <w:basedOn w:val="Normalny"/>
    <w:qFormat/>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customStyle="1" w:styleId="Indeksuser">
    <w:name w:val="Indeks (user)"/>
    <w:basedOn w:val="Normalny"/>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customStyle="1" w:styleId="msonormal0">
    <w:name w:val="msonormal"/>
    <w:basedOn w:val="Standard"/>
    <w:qFormat/>
    <w:pPr>
      <w:spacing w:before="100" w:after="142" w:line="276" w:lineRule="exact"/>
    </w:pPr>
    <w:rPr>
      <w:rFonts w:ascii="Times New Roman" w:eastAsia="Times New Roman" w:hAnsi="Times New Roman" w:cs="Times New Roman"/>
      <w:color w:val="000000"/>
      <w:kern w:val="0"/>
      <w:lang w:eastAsia="pl-PL"/>
    </w:rPr>
  </w:style>
  <w:style w:type="paragraph" w:styleId="NormalnyWeb">
    <w:name w:val="Normal (Web)"/>
    <w:basedOn w:val="Standard"/>
    <w:qFormat/>
    <w:pPr>
      <w:spacing w:before="100" w:after="142" w:line="276" w:lineRule="exact"/>
    </w:pPr>
    <w:rPr>
      <w:rFonts w:ascii="Times New Roman" w:eastAsia="Times New Roman" w:hAnsi="Times New Roman" w:cs="Times New Roman"/>
      <w:color w:val="000000"/>
      <w:kern w:val="0"/>
      <w:lang w:eastAsia="pl-PL"/>
    </w:rPr>
  </w:style>
  <w:style w:type="paragraph" w:customStyle="1" w:styleId="western">
    <w:name w:val="western"/>
    <w:basedOn w:val="Standard"/>
    <w:qFormat/>
    <w:pPr>
      <w:spacing w:before="100" w:after="142" w:line="276" w:lineRule="exact"/>
    </w:pPr>
    <w:rPr>
      <w:rFonts w:ascii="Times New Roman" w:eastAsia="Times New Roman" w:hAnsi="Times New Roman" w:cs="Times New Roman"/>
      <w:color w:val="000000"/>
      <w:kern w:val="0"/>
      <w:lang w:eastAsia="pl-PL"/>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Standard"/>
    <w:link w:val="AkapitzlistZnak"/>
    <w:qFormat/>
    <w:pPr>
      <w:ind w:left="720"/>
    </w:pPr>
  </w:style>
  <w:style w:type="paragraph" w:styleId="Tekstkomentarza">
    <w:name w:val="annotation text"/>
    <w:basedOn w:val="Standard"/>
    <w:pPr>
      <w:spacing w:line="240" w:lineRule="exact"/>
    </w:pPr>
    <w:rPr>
      <w:sz w:val="20"/>
      <w:szCs w:val="20"/>
    </w:rPr>
  </w:style>
  <w:style w:type="paragraph" w:styleId="Tematkomentarza">
    <w:name w:val="annotation subject"/>
    <w:qFormat/>
    <w:pPr>
      <w:spacing w:line="240" w:lineRule="exact"/>
      <w:textAlignment w:val="baseline"/>
    </w:pPr>
    <w:rPr>
      <w:rFonts w:eastAsia="0"/>
      <w:b/>
      <w:bCs/>
      <w:sz w:val="20"/>
      <w:szCs w:val="20"/>
    </w:rPr>
  </w:style>
  <w:style w:type="paragraph" w:customStyle="1" w:styleId="Zawartotabeli">
    <w:name w:val="Zawartość tabeli"/>
    <w:basedOn w:val="Standard"/>
    <w:qFormat/>
    <w:pPr>
      <w:widowControl w:val="0"/>
      <w:suppressLineNumbers/>
    </w:pPr>
  </w:style>
  <w:style w:type="paragraph" w:customStyle="1" w:styleId="elementtoproof">
    <w:name w:val="elementtoproof"/>
    <w:basedOn w:val="Normalny"/>
    <w:qFormat/>
    <w:rsid w:val="003A1B9C"/>
    <w:pPr>
      <w:suppressAutoHyphens w:val="0"/>
      <w:spacing w:beforeAutospacing="1" w:afterAutospacing="1"/>
      <w:textAlignment w:val="auto"/>
    </w:pPr>
    <w:rPr>
      <w:rFonts w:ascii="Times New Roman" w:eastAsia="Times New Roman" w:hAnsi="Times New Roman" w:cs="Times New Roman"/>
      <w:kern w:val="0"/>
      <w:lang w:eastAsia="pl-PL" w:bidi="ar-SA"/>
    </w:rPr>
  </w:style>
  <w:style w:type="paragraph" w:styleId="Tekstdymka">
    <w:name w:val="Balloon Text"/>
    <w:basedOn w:val="Normalny"/>
    <w:link w:val="TekstdymkaZnak"/>
    <w:uiPriority w:val="99"/>
    <w:semiHidden/>
    <w:unhideWhenUsed/>
    <w:qFormat/>
    <w:rsid w:val="00A36A83"/>
    <w:rPr>
      <w:rFonts w:ascii="Tahoma" w:hAnsi="Tahoma" w:cs="Mangal"/>
      <w:sz w:val="16"/>
      <w:szCs w:val="14"/>
    </w:rPr>
  </w:style>
  <w:style w:type="numbering" w:customStyle="1" w:styleId="Bezlisty1">
    <w:name w:val="Bez listy1"/>
    <w:uiPriority w:val="99"/>
    <w:semiHidden/>
    <w:unhideWhenUsed/>
    <w:qFormat/>
  </w:style>
  <w:style w:type="character" w:customStyle="1" w:styleId="Nagwek1Znak">
    <w:name w:val="Nagłówek 1 Znak"/>
    <w:basedOn w:val="Domylnaczcionkaakapitu"/>
    <w:link w:val="Nagwek1"/>
    <w:rsid w:val="00F238FA"/>
    <w:rPr>
      <w:rFonts w:asciiTheme="majorHAnsi" w:eastAsiaTheme="majorEastAsia" w:hAnsiTheme="majorHAnsi" w:cstheme="majorBidi"/>
      <w:b/>
      <w:color w:val="000000" w:themeColor="text1"/>
      <w:sz w:val="28"/>
      <w:szCs w:val="32"/>
      <w:lang w:eastAsia="en-US" w:bidi="ar-SA"/>
      <w14:ligatures w14:val="standardContextual"/>
    </w:rPr>
  </w:style>
  <w:style w:type="character" w:customStyle="1" w:styleId="Nagwek2Znak">
    <w:name w:val="Nagłówek 2 Znak"/>
    <w:basedOn w:val="Domylnaczcionkaakapitu"/>
    <w:link w:val="Nagwek2"/>
    <w:rsid w:val="00F238FA"/>
    <w:rPr>
      <w:rFonts w:asciiTheme="majorHAnsi" w:eastAsiaTheme="majorEastAsia" w:hAnsiTheme="majorHAnsi" w:cstheme="majorBidi"/>
      <w:color w:val="000000" w:themeColor="text1"/>
      <w:sz w:val="28"/>
      <w:szCs w:val="26"/>
      <w:lang w:eastAsia="en-US" w:bidi="ar-SA"/>
      <w14:ligatures w14:val="standardContextual"/>
    </w:rPr>
  </w:style>
  <w:style w:type="character" w:customStyle="1" w:styleId="Nagwek4Znak">
    <w:name w:val="Nagłówek 4 Znak"/>
    <w:basedOn w:val="Domylnaczcionkaakapitu"/>
    <w:link w:val="Nagwek4"/>
    <w:rsid w:val="00F238FA"/>
    <w:rPr>
      <w:rFonts w:asciiTheme="minorHAnsi" w:eastAsiaTheme="majorEastAsia" w:hAnsiTheme="minorHAnsi" w:cstheme="majorBidi"/>
      <w:i/>
      <w:iCs/>
      <w:color w:val="365F91" w:themeColor="accent1" w:themeShade="BF"/>
      <w:szCs w:val="22"/>
      <w:lang w:eastAsia="en-US" w:bidi="ar-SA"/>
      <w14:ligatures w14:val="standardContextual"/>
    </w:rPr>
  </w:style>
  <w:style w:type="character" w:customStyle="1" w:styleId="Nagwek5Znak1">
    <w:name w:val="Nagłówek 5 Znak1"/>
    <w:basedOn w:val="Domylnaczcionkaakapitu"/>
    <w:uiPriority w:val="9"/>
    <w:semiHidden/>
    <w:rsid w:val="00F238FA"/>
    <w:rPr>
      <w:rFonts w:asciiTheme="majorHAnsi" w:eastAsiaTheme="majorEastAsia" w:hAnsiTheme="majorHAnsi" w:cs="Mangal"/>
      <w:color w:val="243F60" w:themeColor="accent1" w:themeShade="7F"/>
      <w:szCs w:val="21"/>
    </w:rPr>
  </w:style>
  <w:style w:type="character" w:customStyle="1" w:styleId="Nagwek6Znak">
    <w:name w:val="Nagłówek 6 Znak"/>
    <w:basedOn w:val="Domylnaczcionkaakapitu"/>
    <w:link w:val="Nagwek6"/>
    <w:rsid w:val="00F238FA"/>
    <w:rPr>
      <w:rFonts w:asciiTheme="minorHAnsi" w:eastAsiaTheme="majorEastAsia" w:hAnsiTheme="minorHAnsi" w:cstheme="majorBidi"/>
      <w:i/>
      <w:iCs/>
      <w:color w:val="595959" w:themeColor="text1" w:themeTint="A6"/>
      <w:szCs w:val="22"/>
      <w:lang w:eastAsia="en-US" w:bidi="ar-SA"/>
      <w14:ligatures w14:val="standardContextual"/>
    </w:rPr>
  </w:style>
  <w:style w:type="character" w:customStyle="1" w:styleId="Nagwek7Znak">
    <w:name w:val="Nagłówek 7 Znak"/>
    <w:basedOn w:val="Domylnaczcionkaakapitu"/>
    <w:link w:val="Nagwek7"/>
    <w:rsid w:val="00F238FA"/>
    <w:rPr>
      <w:rFonts w:asciiTheme="minorHAnsi" w:eastAsiaTheme="majorEastAsia" w:hAnsiTheme="minorHAnsi" w:cstheme="majorBidi"/>
      <w:color w:val="595959" w:themeColor="text1" w:themeTint="A6"/>
      <w:szCs w:val="22"/>
      <w:lang w:eastAsia="en-US" w:bidi="ar-SA"/>
      <w14:ligatures w14:val="standardContextual"/>
    </w:rPr>
  </w:style>
  <w:style w:type="character" w:customStyle="1" w:styleId="Nagwek8Znak">
    <w:name w:val="Nagłówek 8 Znak"/>
    <w:basedOn w:val="Domylnaczcionkaakapitu"/>
    <w:link w:val="Nagwek8"/>
    <w:rsid w:val="00F238FA"/>
    <w:rPr>
      <w:rFonts w:asciiTheme="minorHAnsi" w:eastAsiaTheme="majorEastAsia" w:hAnsiTheme="minorHAnsi" w:cstheme="majorBidi"/>
      <w:i/>
      <w:iCs/>
      <w:color w:val="272727" w:themeColor="text1" w:themeTint="D8"/>
      <w:szCs w:val="22"/>
      <w:lang w:eastAsia="en-US" w:bidi="ar-SA"/>
      <w14:ligatures w14:val="standardContextual"/>
    </w:rPr>
  </w:style>
  <w:style w:type="character" w:customStyle="1" w:styleId="Nagwek9Znak">
    <w:name w:val="Nagłówek 9 Znak"/>
    <w:basedOn w:val="Domylnaczcionkaakapitu"/>
    <w:link w:val="Nagwek9"/>
    <w:rsid w:val="00F238FA"/>
    <w:rPr>
      <w:rFonts w:asciiTheme="minorHAnsi" w:eastAsiaTheme="majorEastAsia" w:hAnsiTheme="minorHAnsi" w:cstheme="majorBidi"/>
      <w:color w:val="272727" w:themeColor="text1" w:themeTint="D8"/>
      <w:szCs w:val="22"/>
      <w:lang w:eastAsia="en-US" w:bidi="ar-SA"/>
      <w14:ligatures w14:val="standardContextual"/>
    </w:rPr>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qFormat/>
    <w:locked/>
    <w:rsid w:val="00E6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x.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7285</Words>
  <Characters>43714</Characters>
  <Application>Microsoft Office Word</Application>
  <DocSecurity>0</DocSecurity>
  <Lines>364</Lines>
  <Paragraphs>101</Paragraphs>
  <ScaleCrop>false</ScaleCrop>
  <Company/>
  <LinksUpToDate>false</LinksUpToDate>
  <CharactersWithSpaces>50898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dc:creator>
  <dc:description/>
  <cp:lastModifiedBy>szpital</cp:lastModifiedBy>
  <cp:revision>16</cp:revision>
  <cp:lastPrinted>2026-01-13T12:09:00Z</cp:lastPrinted>
  <dcterms:created xsi:type="dcterms:W3CDTF">2026-04-17T05:34:00Z</dcterms:created>
  <dcterms:modified xsi:type="dcterms:W3CDTF">2026-04-22T11:57:00Z</dcterms:modified>
  <dc:language>pl-PL</dc:language>
</cp:coreProperties>
</file>